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w:t>
      </w:r>
      <w:r/>
    </w:p>
    <w:p>
      <w:pPr>
        <w:pStyle w:val="1074"/>
        <w:ind w:firstLine="300"/>
        <w:spacing w:line="360" w:lineRule="auto"/>
        <w:rPr>
          <w:rFonts w:ascii="宋体" w:hAnsi="宋体"/>
          <w:sz w:val="60"/>
          <w:szCs w:val="60"/>
        </w:rPr>
      </w:pPr>
      <w:r>
        <w:rPr>
          <w:rFonts w:ascii="宋体" w:hAnsi="宋体"/>
          <w:sz w:val="60"/>
          <w:szCs w:val="60"/>
        </w:rPr>
      </w:r>
      <w:r/>
    </w:p>
    <w:p>
      <w:pPr>
        <w:pStyle w:val="1074"/>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4"/>
        <w:jc w:val="center"/>
        <w:rPr>
          <w:rFonts w:ascii="宋体" w:hAnsi="宋体"/>
          <w:b/>
          <w:bCs/>
          <w:sz w:val="60"/>
          <w:szCs w:val="60"/>
        </w:rPr>
      </w:pPr>
      <w:r>
        <w:rPr>
          <w:rFonts w:ascii="宋体" w:hAnsi="宋体"/>
          <w:b/>
          <w:bCs/>
          <w:sz w:val="60"/>
          <w:szCs w:val="60"/>
        </w:rPr>
      </w:r>
      <w:r/>
    </w:p>
    <w:p>
      <w:pPr>
        <w:pStyle w:val="1074"/>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4"/>
        <w:jc w:val="center"/>
        <w:rPr>
          <w:rFonts w:ascii="宋体" w:hAnsi="宋体"/>
          <w:b/>
          <w:bCs/>
          <w:sz w:val="60"/>
          <w:szCs w:val="60"/>
        </w:rPr>
      </w:pPr>
      <w:r>
        <w:rPr>
          <w:rFonts w:ascii="宋体" w:hAnsi="宋体"/>
          <w:b/>
          <w:bCs/>
          <w:sz w:val="60"/>
          <w:szCs w:val="60"/>
        </w:rPr>
      </w:r>
      <w:r/>
    </w:p>
    <w:p>
      <w:pPr>
        <w:pStyle w:val="1074"/>
        <w:jc w:val="center"/>
        <w:rPr>
          <w:rFonts w:ascii="宋体" w:hAnsi="宋体"/>
          <w:b/>
          <w:bCs/>
          <w:sz w:val="60"/>
          <w:szCs w:val="60"/>
        </w:rPr>
      </w:pPr>
      <w:r>
        <w:rPr>
          <w:rFonts w:ascii="宋体" w:hAnsi="宋体"/>
          <w:b/>
          <w:bCs/>
          <w:sz w:val="60"/>
          <w:szCs w:val="60"/>
        </w:rPr>
      </w:r>
      <w:r/>
    </w:p>
    <w:p>
      <w:pPr>
        <w:pStyle w:val="1074"/>
        <w:jc w:val="center"/>
        <w:spacing w:line="360" w:lineRule="auto"/>
        <w:rPr>
          <w:rFonts w:ascii="宋体" w:hAnsi="宋体"/>
          <w:sz w:val="60"/>
          <w:szCs w:val="60"/>
        </w:rPr>
      </w:pPr>
      <w:r>
        <w:rPr>
          <w:rFonts w:ascii="宋体" w:hAnsi="宋体"/>
          <w:sz w:val="60"/>
          <w:szCs w:val="60"/>
        </w:rPr>
      </w:r>
      <w:r/>
    </w:p>
    <w:p>
      <w:pPr>
        <w:pStyle w:val="1074"/>
        <w:ind w:left="2832" w:hanging="1900"/>
        <w:jc w:val="left"/>
        <w:spacing w:line="360" w:lineRule="auto"/>
        <w:tabs>
          <w:tab w:val="left" w:pos="3240" w:leader="none"/>
          <w:tab w:val="left" w:pos="3420" w:leader="none"/>
        </w:tabs>
        <w:rPr>
          <w:rFonts w:hint="eastAsia" w:ascii="宋体" w:hAnsi="宋体" w:eastAsia="宋体"/>
          <w:bCs/>
          <w:sz w:val="36"/>
          <w:szCs w:val="36"/>
          <w:lang w:val="en-US" w:eastAsia="zh-CN"/>
        </w:rPr>
      </w:pPr>
      <w:r>
        <w:rPr>
          <w:rFonts w:ascii="宋体" w:hAnsi="宋体"/>
          <w:bCs/>
          <w:sz w:val="36"/>
          <w:szCs w:val="36"/>
        </w:rPr>
        <w:t xml:space="preserve">项目名称：</w:t>
      </w:r>
      <w:r>
        <w:rPr>
          <w:rFonts w:hint="eastAsia" w:ascii="宋体" w:hAnsi="宋体"/>
          <w:bCs/>
          <w:sz w:val="36"/>
          <w:szCs w:val="36"/>
          <w:lang w:eastAsia="zh-CN"/>
        </w:rPr>
        <w:t xml:space="preserve">血液透析滤过机采购项目</w:t>
      </w:r>
      <w:r>
        <w:rPr>
          <w:rFonts w:hint="eastAsia" w:ascii="宋体" w:hAnsi="宋体" w:eastAsia="宋体"/>
          <w:bCs/>
          <w:sz w:val="36"/>
          <w:szCs w:val="36"/>
          <w:lang w:val="en-US" w:eastAsia="zh-CN"/>
        </w:rPr>
      </w:r>
      <w:r/>
    </w:p>
    <w:p>
      <w:pPr>
        <w:pStyle w:val="1074"/>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JSZC-320400-CTZB-G2025-0328</w:t>
      </w:r>
      <w:r>
        <w:rPr>
          <w:rFonts w:ascii="宋体" w:hAnsi="宋体"/>
          <w:bCs/>
          <w:sz w:val="36"/>
          <w:szCs w:val="36"/>
        </w:rPr>
      </w:r>
      <w:r/>
    </w:p>
    <w:p>
      <w:pPr>
        <w:pStyle w:val="1074"/>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常州市第二人民医院</w:t>
      </w:r>
      <w:r>
        <w:rPr>
          <w:rFonts w:ascii="宋体" w:hAnsi="宋体"/>
          <w:bCs/>
          <w:sz w:val="36"/>
          <w:szCs w:val="36"/>
        </w:rPr>
      </w:r>
      <w:r/>
    </w:p>
    <w:p>
      <w:pPr>
        <w:pStyle w:val="1074"/>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4"/>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4"/>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4"/>
        <w:rPr>
          <w:rFonts w:ascii="宋体" w:hAnsi="宋体"/>
        </w:rPr>
      </w:pPr>
      <w:r>
        <w:rPr>
          <w:rFonts w:ascii="宋体" w:hAnsi="宋体"/>
        </w:rPr>
      </w:r>
      <w:r/>
    </w:p>
    <w:p>
      <w:pPr>
        <w:pStyle w:val="1074"/>
        <w:rPr>
          <w:rFonts w:ascii="宋体" w:hAnsi="宋体"/>
        </w:rPr>
      </w:pPr>
      <w:r>
        <w:rPr>
          <w:rFonts w:ascii="宋体" w:hAnsi="宋体"/>
        </w:rPr>
      </w:r>
      <w:r/>
    </w:p>
    <w:p>
      <w:pPr>
        <w:pStyle w:val="1074"/>
        <w:rPr>
          <w:rFonts w:ascii="宋体" w:hAnsi="宋体"/>
        </w:rPr>
      </w:pPr>
      <w:r>
        <w:rPr>
          <w:rFonts w:ascii="宋体" w:hAnsi="宋体"/>
        </w:rPr>
      </w:r>
      <w:r/>
    </w:p>
    <w:p>
      <w:pPr>
        <w:pStyle w:val="1126"/>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9"/>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9"/>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9"/>
          <w:sz w:val="32"/>
          <w:szCs w:val="32"/>
        </w:rPr>
        <w:t xml:space="preserve">第三章   资</w:t>
      </w:r>
      <w:bookmarkStart w:id="1" w:name="_Hlt100754117"/>
      <w:r>
        <w:rPr>
          <w:rStyle w:val="1149"/>
          <w:sz w:val="32"/>
          <w:szCs w:val="32"/>
        </w:rPr>
        <w:t xml:space="preserve">格</w:t>
      </w:r>
      <w:bookmarkEnd w:id="1"/>
      <w:r>
        <w:rPr>
          <w:rStyle w:val="1149"/>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9"/>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9"/>
          <w:sz w:val="32"/>
          <w:szCs w:val="32"/>
        </w:rPr>
        <w:t xml:space="preserve">第五章   采购</w:t>
      </w:r>
      <w:bookmarkStart w:id="2" w:name="_Hlt100754103"/>
      <w:r/>
      <w:bookmarkStart w:id="3" w:name="_Hlt100754102"/>
      <w:r>
        <w:rPr>
          <w:rStyle w:val="1149"/>
          <w:sz w:val="32"/>
          <w:szCs w:val="32"/>
        </w:rPr>
        <w:t xml:space="preserve">需</w:t>
      </w:r>
      <w:bookmarkEnd w:id="2"/>
      <w:r/>
      <w:bookmarkEnd w:id="3"/>
      <w:r>
        <w:rPr>
          <w:rStyle w:val="1149"/>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9"/>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9"/>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rPr>
      </w:pPr>
      <w:r>
        <w:rPr>
          <w:b w:val="0"/>
          <w:sz w:val="32"/>
          <w:szCs w:val="32"/>
        </w:rPr>
        <w:fldChar w:fldCharType="end"/>
      </w:r>
      <w:r>
        <w:rPr>
          <w:b w:val="0"/>
        </w:rPr>
      </w:r>
      <w:r/>
    </w:p>
    <w:p>
      <w:pPr>
        <w:pStyle w:val="1074"/>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4"/>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4"/>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常州市第二</w:t>
      </w:r>
      <w:r>
        <w:rPr>
          <w:rFonts w:hint="eastAsia" w:ascii="仿宋" w:hAnsi="仿宋" w:eastAsia="仿宋"/>
          <w:color w:val="000000"/>
          <w:sz w:val="32"/>
          <w:szCs w:val="32"/>
        </w:rPr>
        <w:t xml:space="preserve">人民医院</w:t>
      </w:r>
      <w:r>
        <w:rPr>
          <w:rFonts w:hint="eastAsia" w:ascii="仿宋" w:hAnsi="仿宋" w:eastAsia="仿宋"/>
          <w:color w:val="000000"/>
          <w:sz w:val="32"/>
          <w:szCs w:val="32"/>
          <w:lang w:eastAsia="zh-CN"/>
        </w:rPr>
        <w:t xml:space="preserve">血液透析滤过机采购项目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sz w:val="32"/>
          <w:szCs w:val="32"/>
        </w:rPr>
      </w:r>
      <w:r/>
    </w:p>
    <w:p>
      <w:pPr>
        <w:pStyle w:val="1076"/>
        <w:ind w:firstLine="643"/>
        <w:jc w:val="left"/>
        <w:spacing w:before="240" w:line="360" w:lineRule="auto"/>
        <w:rPr>
          <w:rFonts w:ascii="仿宋" w:hAnsi="仿宋" w:eastAsia="仿宋"/>
          <w:sz w:val="32"/>
          <w:szCs w:val="32"/>
        </w:rPr>
      </w:pPr>
      <w:r/>
      <w:bookmarkStart w:id="5" w:name="_Toc28359079"/>
      <w:r/>
      <w:bookmarkStart w:id="6" w:name="_Toc35393621"/>
      <w:r/>
      <w:bookmarkStart w:id="7" w:name="_Toc35393790"/>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JSZC-320400-CTZB-G2025-0328</w:t>
      </w:r>
      <w:r>
        <w:rPr>
          <w:rFonts w:ascii="仿宋" w:hAnsi="仿宋" w:eastAsia="仿宋"/>
          <w:sz w:val="32"/>
          <w:szCs w:val="32"/>
        </w:rPr>
      </w:r>
      <w:r/>
    </w:p>
    <w:p>
      <w:pPr>
        <w:pStyle w:val="1074"/>
        <w:ind w:firstLine="640"/>
        <w:spacing w:line="360" w:lineRule="auto"/>
        <w:rPr>
          <w:rFonts w:hint="eastAsia" w:ascii="仿宋" w:hAnsi="仿宋" w:eastAsia="仿宋"/>
          <w:color w:val="000000"/>
          <w:sz w:val="32"/>
          <w:szCs w:val="32"/>
          <w:lang w:eastAsia="zh-CN"/>
        </w:rPr>
      </w:pPr>
      <w:r>
        <w:rPr>
          <w:rFonts w:ascii="仿宋" w:hAnsi="仿宋" w:eastAsia="仿宋"/>
          <w:sz w:val="32"/>
          <w:szCs w:val="32"/>
        </w:rPr>
        <w:t xml:space="preserve">2.项目名称：</w:t>
      </w:r>
      <w:r>
        <w:rPr>
          <w:rFonts w:hint="eastAsia" w:ascii="仿宋" w:hAnsi="仿宋" w:eastAsia="仿宋"/>
          <w:sz w:val="32"/>
          <w:szCs w:val="32"/>
        </w:rPr>
        <w:t xml:space="preserve">常州市第二人民医院</w:t>
      </w:r>
      <w:r>
        <w:rPr>
          <w:rFonts w:hint="eastAsia" w:ascii="仿宋" w:hAnsi="仿宋" w:eastAsia="仿宋"/>
          <w:sz w:val="32"/>
          <w:szCs w:val="32"/>
          <w:lang w:eastAsia="zh-CN"/>
        </w:rPr>
        <w:t xml:space="preserve">血液透析滤过机采购项目</w:t>
      </w:r>
      <w:r>
        <w:rPr>
          <w:rFonts w:hint="eastAsia" w:ascii="仿宋" w:hAnsi="仿宋" w:eastAsia="仿宋"/>
          <w:color w:val="000000"/>
          <w:sz w:val="32"/>
          <w:szCs w:val="32"/>
          <w:lang w:eastAsia="zh-CN"/>
        </w:rPr>
      </w:r>
      <w:r/>
    </w:p>
    <w:p>
      <w:pPr>
        <w:pStyle w:val="1074"/>
        <w:ind w:firstLine="640"/>
        <w:spacing w:line="360" w:lineRule="auto"/>
        <w:rPr>
          <w:rFonts w:hint="eastAsia" w:ascii="仿宋" w:hAnsi="仿宋" w:eastAsia="仿宋"/>
          <w:color w:val="000000"/>
          <w:sz w:val="32"/>
          <w:szCs w:val="32"/>
          <w:lang w:val="en-US" w:eastAsia="zh-CN"/>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lang w:val="en-US" w:eastAsia="zh-CN"/>
        </w:rPr>
        <w:t xml:space="preserve">90</w:t>
      </w:r>
      <w:r>
        <w:rPr>
          <w:rFonts w:ascii="仿宋" w:hAnsi="仿宋" w:eastAsia="仿宋"/>
          <w:color w:val="000000"/>
          <w:sz w:val="32"/>
          <w:szCs w:val="32"/>
        </w:rPr>
        <w:t xml:space="preserve">万元</w:t>
      </w:r>
      <w:r>
        <w:rPr>
          <w:rFonts w:hint="eastAsia" w:ascii="仿宋" w:hAnsi="仿宋" w:eastAsia="仿宋"/>
          <w:color w:val="000000"/>
          <w:sz w:val="32"/>
          <w:szCs w:val="32"/>
          <w:lang w:val="en-US" w:eastAsia="zh-CN"/>
        </w:rPr>
      </w:r>
      <w:r/>
    </w:p>
    <w:p>
      <w:pPr>
        <w:pStyle w:val="107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w:t>
      </w:r>
      <w:r>
        <w:rPr>
          <w:rFonts w:hint="eastAsia" w:ascii="仿宋" w:hAnsi="仿宋" w:eastAsia="仿宋"/>
          <w:color w:val="000000"/>
          <w:sz w:val="32"/>
          <w:szCs w:val="32"/>
          <w:lang w:val="en-US" w:eastAsia="zh-CN"/>
        </w:rPr>
        <w:t xml:space="preserve">90</w:t>
      </w:r>
      <w:r>
        <w:rPr>
          <w:rFonts w:ascii="仿宋" w:hAnsi="仿宋" w:eastAsia="仿宋"/>
          <w:color w:val="000000"/>
          <w:sz w:val="32"/>
          <w:szCs w:val="32"/>
        </w:rPr>
        <w:t xml:space="preserve">万元</w:t>
      </w:r>
      <w:r>
        <w:rPr>
          <w:rFonts w:ascii="仿宋" w:hAnsi="仿宋" w:eastAsia="仿宋"/>
          <w:color w:val="000000"/>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4"/>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42" w:type="dxa"/>
            <w:vAlign w:val="center"/>
            <w:textDirection w:val="lrTb"/>
            <w:noWrap w:val="false"/>
          </w:tcPr>
          <w:p>
            <w:pPr>
              <w:pStyle w:val="1074"/>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920" w:type="dxa"/>
            <w:vAlign w:val="center"/>
            <w:textDirection w:val="lrTb"/>
            <w:noWrap w:val="false"/>
          </w:tcPr>
          <w:p>
            <w:pPr>
              <w:pStyle w:val="1074"/>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4"/>
              <w:jc w:val="center"/>
              <w:rPr>
                <w:rFonts w:ascii="仿宋" w:hAnsi="仿宋" w:eastAsia="仿宋"/>
                <w:bCs/>
                <w:sz w:val="32"/>
                <w:szCs w:val="32"/>
              </w:rPr>
            </w:pPr>
            <w:r>
              <w:rPr>
                <w:rFonts w:ascii="仿宋" w:hAnsi="仿宋" w:eastAsia="仿宋"/>
                <w:bCs/>
                <w:sz w:val="32"/>
                <w:szCs w:val="32"/>
              </w:rPr>
              <w:t xml:space="preserve">（万元）</w:t>
            </w:r>
            <w:r>
              <w:rPr>
                <w:rFonts w:ascii="仿宋" w:hAnsi="仿宋" w:eastAsia="仿宋"/>
                <w:bCs/>
                <w:sz w:val="32"/>
                <w:szCs w:val="32"/>
              </w:rPr>
            </w:r>
            <w:r/>
          </w:p>
        </w:tc>
        <w:tc>
          <w:tcPr>
            <w:tcW w:w="539" w:type="dxa"/>
            <w:vAlign w:val="center"/>
            <w:textDirection w:val="lrTb"/>
            <w:noWrap w:val="false"/>
          </w:tcPr>
          <w:p>
            <w:pPr>
              <w:pStyle w:val="1074"/>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315" w:type="dxa"/>
            <w:vAlign w:val="center"/>
            <w:textDirection w:val="lrTb"/>
            <w:noWrap w:val="false"/>
          </w:tcPr>
          <w:p>
            <w:pPr>
              <w:pStyle w:val="1074"/>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382" w:type="dxa"/>
            <w:vAlign w:val="center"/>
            <w:textDirection w:val="lrTb"/>
            <w:noWrap w:val="false"/>
          </w:tcPr>
          <w:p>
            <w:pPr>
              <w:pStyle w:val="1074"/>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842" w:type="dxa"/>
            <w:vAlign w:val="center"/>
            <w:textDirection w:val="lrTb"/>
            <w:noWrap w:val="false"/>
          </w:tcPr>
          <w:p>
            <w:pPr>
              <w:pStyle w:val="1074"/>
              <w:jc w:val="center"/>
              <w:rPr>
                <w:rFonts w:ascii="仿宋" w:hAnsi="仿宋" w:eastAsia="仿宋"/>
                <w:bCs/>
                <w:sz w:val="32"/>
                <w:szCs w:val="32"/>
              </w:rPr>
            </w:pPr>
            <w:r>
              <w:rPr>
                <w:rFonts w:hint="eastAsia" w:ascii="仿宋" w:hAnsi="仿宋" w:eastAsia="仿宋"/>
                <w:bCs/>
                <w:sz w:val="32"/>
                <w:szCs w:val="32"/>
                <w:lang w:eastAsia="zh-CN"/>
              </w:rPr>
              <w:t xml:space="preserve">血液透析滤过机</w:t>
            </w:r>
            <w:r>
              <w:rPr>
                <w:rFonts w:ascii="仿宋" w:hAnsi="仿宋" w:eastAsia="仿宋"/>
                <w:bCs/>
                <w:sz w:val="32"/>
                <w:szCs w:val="32"/>
              </w:rPr>
            </w:r>
            <w:r/>
          </w:p>
        </w:tc>
        <w:tc>
          <w:tcPr>
            <w:tcW w:w="920" w:type="dxa"/>
            <w:vAlign w:val="center"/>
            <w:textDirection w:val="lrTb"/>
            <w:noWrap w:val="false"/>
          </w:tcPr>
          <w:p>
            <w:pPr>
              <w:pStyle w:val="1074"/>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90</w:t>
            </w:r>
            <w:r>
              <w:rPr>
                <w:rFonts w:ascii="仿宋" w:hAnsi="仿宋" w:eastAsia="仿宋"/>
                <w:bCs/>
                <w:sz w:val="32"/>
                <w:szCs w:val="32"/>
                <w:lang w:val="en-US" w:eastAsia="zh-CN"/>
              </w:rPr>
            </w:r>
            <w:r/>
          </w:p>
        </w:tc>
        <w:tc>
          <w:tcPr>
            <w:tcW w:w="539" w:type="dxa"/>
            <w:vAlign w:val="center"/>
            <w:textDirection w:val="lrTb"/>
            <w:noWrap w:val="false"/>
          </w:tcPr>
          <w:p>
            <w:pPr>
              <w:pStyle w:val="1074"/>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5套</w:t>
            </w:r>
            <w:r>
              <w:rPr>
                <w:rFonts w:ascii="仿宋" w:hAnsi="仿宋" w:eastAsia="仿宋"/>
                <w:bCs/>
                <w:sz w:val="32"/>
                <w:szCs w:val="32"/>
                <w:lang w:val="en-US" w:eastAsia="zh-CN"/>
              </w:rPr>
            </w:r>
            <w:r/>
          </w:p>
        </w:tc>
        <w:tc>
          <w:tcPr>
            <w:tcW w:w="2315" w:type="dxa"/>
            <w:vAlign w:val="center"/>
            <w:textDirection w:val="lrTb"/>
            <w:noWrap w:val="false"/>
          </w:tcPr>
          <w:p>
            <w:pPr>
              <w:pStyle w:val="1074"/>
              <w:jc w:val="center"/>
              <w:rPr>
                <w:rFonts w:hint="eastAsia"/>
                <w:lang w:val="en-US" w:eastAsia="zh-CN"/>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lang w:val="en-US" w:eastAsia="zh-CN"/>
              </w:rPr>
            </w:r>
            <w:r/>
          </w:p>
        </w:tc>
      </w:tr>
    </w:tbl>
    <w:p>
      <w:pPr>
        <w:pStyle w:val="1074"/>
        <w:ind w:firstLine="640"/>
        <w:spacing w:line="360" w:lineRule="auto"/>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color w:val="000000"/>
          <w:sz w:val="32"/>
          <w:szCs w:val="32"/>
          <w:lang w:eastAsia="zh-CN"/>
        </w:rPr>
        <w:t xml:space="preserve">合同签订之日起接到医院通知后30日内货物运抵医院。</w:t>
      </w:r>
      <w:r>
        <w:rPr>
          <w:rFonts w:hint="eastAsia" w:ascii="仿宋" w:hAnsi="仿宋" w:eastAsia="仿宋"/>
          <w:color w:val="000000"/>
          <w:sz w:val="32"/>
          <w:szCs w:val="32"/>
          <w:u w:val="single"/>
          <w:lang w:eastAsia="zh-CN"/>
        </w:rPr>
      </w:r>
      <w:r/>
    </w:p>
    <w:p>
      <w:pPr>
        <w:pStyle w:val="107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6"/>
        <w:ind w:firstLine="643"/>
        <w:jc w:val="left"/>
        <w:spacing w:before="0" w:line="360" w:lineRule="auto"/>
        <w:rPr>
          <w:rFonts w:ascii="仿宋" w:hAnsi="仿宋" w:eastAsia="仿宋"/>
          <w:sz w:val="32"/>
          <w:szCs w:val="32"/>
        </w:rPr>
      </w:pPr>
      <w:r/>
      <w:bookmarkStart w:id="10" w:name="_Toc35393622"/>
      <w:r/>
      <w:bookmarkStart w:id="11" w:name="_Toc28359003"/>
      <w:r/>
      <w:bookmarkStart w:id="12" w:name="_Toc28359080"/>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4"/>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4"/>
        <w:ind w:firstLine="640"/>
        <w:spacing w:line="360" w:lineRule="auto"/>
        <w:rPr>
          <w:rFonts w:ascii="仿宋" w:hAnsi="仿宋" w:eastAsia="仿宋"/>
          <w:color w:val="000000"/>
          <w:sz w:val="32"/>
          <w:szCs w:val="32"/>
        </w:rPr>
      </w:pPr>
      <w:r>
        <w:rPr>
          <w:rFonts w:ascii="仿宋" w:hAnsi="仿宋" w:eastAsia="仿宋"/>
          <w:sz w:val="32"/>
          <w:szCs w:val="32"/>
        </w:rPr>
        <w:t xml:space="preserve">2.1</w:t>
      </w:r>
      <w:r>
        <w:rPr>
          <w:rFonts w:ascii="仿宋" w:hAnsi="仿宋" w:eastAsia="仿宋"/>
          <w:color w:val="000000"/>
          <w:sz w:val="32"/>
          <w:szCs w:val="32"/>
        </w:rPr>
        <w:t xml:space="preserve"> 中小企业政策</w:t>
      </w:r>
      <w:r>
        <w:rPr>
          <w:rFonts w:ascii="仿宋" w:hAnsi="仿宋" w:eastAsia="仿宋"/>
          <w:color w:val="000000"/>
          <w:sz w:val="32"/>
          <w:szCs w:val="32"/>
        </w:rPr>
      </w:r>
      <w:r/>
    </w:p>
    <w:p>
      <w:pPr>
        <w:pStyle w:val="107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4"/>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提供的货物全部由符合政策要求的中小/小微企业制造。</w:t>
      </w:r>
      <w:r>
        <w:rPr>
          <w:rFonts w:ascii="仿宋" w:hAnsi="仿宋" w:eastAsia="仿宋"/>
          <w:b/>
          <w:color w:val="000000"/>
          <w:sz w:val="32"/>
          <w:szCs w:val="32"/>
        </w:rPr>
      </w:r>
      <w:r/>
    </w:p>
    <w:p>
      <w:pPr>
        <w:pStyle w:val="107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对于预留份额，提供的货物由符合政策要</w:t>
      </w:r>
      <w:r>
        <w:rPr>
          <w:rFonts w:ascii="仿宋" w:hAnsi="仿宋" w:eastAsia="仿宋"/>
          <w:b/>
          <w:sz w:val="32"/>
          <w:szCs w:val="32"/>
        </w:rPr>
        <w:t xml:space="preserve">求的中小企业制造、服务由符合政策要求的中小企业承接</w:t>
      </w:r>
      <w:r>
        <w:rPr>
          <w:rFonts w:ascii="仿宋" w:hAnsi="仿宋" w:eastAsia="仿宋"/>
          <w:b/>
          <w:color w:val="000000"/>
          <w:sz w:val="32"/>
          <w:szCs w:val="32"/>
        </w:rPr>
        <w:t xml:space="preserve">。</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4"/>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其它落实政府采购政策的资格要求</w:t>
      </w:r>
      <w:r>
        <w:rPr>
          <w:rFonts w:ascii="仿宋" w:hAnsi="仿宋" w:eastAsia="仿宋"/>
          <w:sz w:val="32"/>
          <w:szCs w:val="32"/>
        </w:rPr>
        <w:t xml:space="preserve">（如有）：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4"/>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3.1本项目是否接</w:t>
      </w:r>
      <w:r>
        <w:rPr>
          <w:rFonts w:ascii="仿宋" w:hAnsi="仿宋" w:eastAsia="仿宋"/>
          <w:color w:val="000000"/>
          <w:sz w:val="32"/>
          <w:szCs w:val="32"/>
        </w:rPr>
        <w:t xml:space="preserve">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ascii="仿宋" w:hAnsi="仿宋" w:eastAsia="仿宋"/>
          <w:i/>
          <w:iCs/>
          <w:color w:val="000000"/>
          <w:sz w:val="32"/>
          <w:szCs w:val="32"/>
          <w:u w:val="single"/>
        </w:rPr>
      </w:r>
      <w:r/>
    </w:p>
    <w:p>
      <w:pPr>
        <w:pStyle w:val="1074"/>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bookmarkEnd w:id="14"/>
      <w:r/>
      <w:bookmarkEnd w:id="15"/>
      <w:r/>
      <w:bookmarkStart w:id="16" w:name="_Toc35393792"/>
      <w:r/>
      <w:bookmarkStart w:id="17" w:name="_Toc35393623"/>
      <w:r>
        <w:rPr>
          <w:rFonts w:hint="eastAsia" w:ascii="仿宋" w:hAnsi="仿宋" w:eastAsia="仿宋" w:cs="仿宋"/>
          <w:b/>
          <w:bCs/>
          <w:color w:val="000000"/>
          <w:sz w:val="32"/>
          <w:szCs w:val="32"/>
          <w:highlight w:val="none"/>
        </w:rPr>
        <w:t xml:space="preserve">（1）满足以下两项中任意一项要求：</w:t>
      </w:r>
      <w:r>
        <w:rPr>
          <w:rFonts w:hint="eastAsia" w:ascii="仿宋" w:hAnsi="仿宋" w:eastAsia="仿宋" w:cs="仿宋"/>
          <w:b/>
          <w:bCs/>
          <w:color w:val="000000"/>
          <w:sz w:val="32"/>
          <w:szCs w:val="32"/>
          <w:highlight w:val="none"/>
        </w:rPr>
      </w:r>
      <w:r/>
    </w:p>
    <w:p>
      <w:pPr>
        <w:pStyle w:val="1074"/>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①投标人为所投产品制造商：具有有效期内的医疗器械生产许可证；</w:t>
      </w:r>
      <w:r>
        <w:rPr>
          <w:rFonts w:hint="eastAsia" w:ascii="仿宋" w:hAnsi="仿宋" w:eastAsia="仿宋" w:cs="仿宋"/>
          <w:b/>
          <w:bCs/>
          <w:color w:val="000000"/>
          <w:sz w:val="32"/>
          <w:szCs w:val="32"/>
          <w:highlight w:val="none"/>
        </w:rPr>
      </w:r>
      <w:r/>
    </w:p>
    <w:p>
      <w:pPr>
        <w:pStyle w:val="1076"/>
        <w:ind w:firstLine="643"/>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②投标人为所投产品经销商：具有有效期内的医疗器械经营许可证；</w:t>
      </w:r>
      <w:r>
        <w:rPr>
          <w:rFonts w:hint="eastAsia" w:ascii="仿宋" w:hAnsi="仿宋" w:eastAsia="仿宋" w:cs="仿宋"/>
          <w:color w:val="000000"/>
          <w:sz w:val="32"/>
          <w:szCs w:val="32"/>
          <w:highlight w:val="none"/>
        </w:rPr>
      </w:r>
      <w:r/>
    </w:p>
    <w:p>
      <w:pPr>
        <w:pStyle w:val="1074"/>
        <w:numPr>
          <w:ilvl w:val="0"/>
          <w:numId w:val="8"/>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提供所投产品的有效医疗器械注册证</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lang w:eastAsia="zh-CN"/>
        </w:rPr>
      </w:r>
      <w:r/>
    </w:p>
    <w:p>
      <w:pPr>
        <w:pStyle w:val="1074"/>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s="仿宋"/>
          <w:b/>
          <w:bCs/>
          <w:color w:val="000000"/>
          <w:sz w:val="32"/>
          <w:szCs w:val="32"/>
          <w:highlight w:val="none"/>
          <w:lang w:eastAsia="zh-CN"/>
        </w:rPr>
      </w:r>
      <w:r/>
    </w:p>
    <w:p>
      <w:pPr>
        <w:pStyle w:val="1076"/>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4"/>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19</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74"/>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4"/>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4"/>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6"/>
        <w:ind w:firstLine="643"/>
        <w:jc w:val="left"/>
        <w:spacing w:before="0" w:line="360" w:lineRule="auto"/>
        <w:widowControl/>
        <w:rPr>
          <w:rFonts w:ascii="仿宋" w:hAnsi="仿宋" w:eastAsia="仿宋"/>
          <w:color w:val="000000"/>
          <w:sz w:val="32"/>
          <w:szCs w:val="32"/>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4"/>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6"/>
        <w:ind w:firstLine="643"/>
        <w:jc w:val="left"/>
        <w:spacing w:before="0" w:line="360" w:lineRule="auto"/>
        <w:rPr>
          <w:rFonts w:ascii="仿宋" w:hAnsi="仿宋" w:eastAsia="仿宋"/>
          <w:sz w:val="32"/>
          <w:szCs w:val="32"/>
        </w:rPr>
      </w:pPr>
      <w:r/>
      <w:bookmarkStart w:id="22" w:name="_Toc28359084"/>
      <w:r/>
      <w:bookmarkStart w:id="23" w:name="_Toc35393794"/>
      <w:r/>
      <w:bookmarkStart w:id="24" w:name="_Toc28359007"/>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6"/>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4"/>
        <w:ind w:firstLine="640"/>
        <w:spacing w:line="360" w:lineRule="auto"/>
        <w:rPr>
          <w:rFonts w:hint="eastAsia" w:ascii="仿宋" w:hAnsi="仿宋" w:eastAsia="仿宋"/>
          <w:sz w:val="32"/>
          <w:szCs w:val="32"/>
          <w:lang w:bidi="ar"/>
        </w:rPr>
      </w:pPr>
      <w:r>
        <w:rPr>
          <w:rFonts w:hint="eastAsia" w:ascii="仿宋" w:hAnsi="仿宋" w:eastAsia="仿宋"/>
          <w:sz w:val="32"/>
          <w:szCs w:val="32"/>
          <w:lang w:val="en-US" w:eastAsia="zh-CN"/>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4"/>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4"/>
        <w:ind w:firstLine="640"/>
        <w:spacing w:line="360" w:lineRule="auto"/>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4"/>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6"/>
        <w:ind w:firstLine="643"/>
        <w:jc w:val="left"/>
        <w:spacing w:before="0" w:line="360" w:lineRule="auto"/>
        <w:rPr>
          <w:rFonts w:ascii="仿宋" w:hAnsi="仿宋" w:eastAsia="仿宋"/>
          <w:sz w:val="32"/>
          <w:szCs w:val="32"/>
        </w:rPr>
      </w:pPr>
      <w:r/>
      <w:bookmarkStart w:id="28" w:name="_Toc35393796"/>
      <w:r/>
      <w:bookmarkStart w:id="29" w:name="_Toc28359008"/>
      <w:r/>
      <w:bookmarkStart w:id="30" w:name="_Toc35393627"/>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4"/>
        <w:ind w:firstLine="643"/>
        <w:jc w:val="left"/>
        <w:spacing w:line="360" w:lineRule="auto"/>
        <w:widowControl/>
        <w:rPr>
          <w:rFonts w:ascii="仿宋" w:hAnsi="仿宋" w:eastAsia="仿宋"/>
          <w:b/>
          <w:color w:val="000000"/>
          <w:sz w:val="32"/>
          <w:szCs w:val="32"/>
        </w:rPr>
      </w:pPr>
      <w:r>
        <w:rPr>
          <w:rFonts w:ascii="仿宋" w:hAnsi="仿宋" w:eastAsia="仿宋"/>
          <w:b/>
          <w:sz w:val="32"/>
          <w:szCs w:val="32"/>
        </w:rPr>
        <w:t xml:space="preserve">1.采购人信</w:t>
      </w:r>
      <w:r>
        <w:rPr>
          <w:rFonts w:ascii="仿宋" w:hAnsi="仿宋" w:eastAsia="仿宋"/>
          <w:b/>
          <w:color w:val="000000"/>
          <w:sz w:val="32"/>
          <w:szCs w:val="32"/>
        </w:rPr>
        <w:t xml:space="preserve">息</w:t>
      </w:r>
      <w:r>
        <w:rPr>
          <w:rFonts w:ascii="仿宋" w:hAnsi="仿宋" w:eastAsia="仿宋"/>
          <w:b/>
          <w:color w:val="000000"/>
          <w:sz w:val="32"/>
          <w:szCs w:val="32"/>
        </w:rPr>
      </w:r>
      <w:r/>
    </w:p>
    <w:p>
      <w:pPr>
        <w:pStyle w:val="1074"/>
        <w:ind w:firstLine="640"/>
        <w:jc w:val="left"/>
        <w:spacing w:line="360" w:lineRule="auto"/>
        <w:rPr>
          <w:rFonts w:hint="eastAsia" w:ascii="仿宋" w:hAnsi="仿宋" w:eastAsia="仿宋"/>
          <w:color w:val="000000"/>
          <w:sz w:val="32"/>
          <w:szCs w:val="32"/>
        </w:rPr>
      </w:pPr>
      <w:r/>
      <w:bookmarkStart w:id="32" w:name="_Toc28359086"/>
      <w:r/>
      <w:bookmarkStart w:id="33" w:name="_Toc28359009"/>
      <w:r>
        <w:rPr>
          <w:rFonts w:hint="eastAsia" w:ascii="仿宋" w:hAnsi="仿宋" w:eastAsia="仿宋"/>
          <w:color w:val="000000"/>
          <w:sz w:val="32"/>
          <w:szCs w:val="32"/>
        </w:rPr>
        <w:t xml:space="preserve">名    称： 常州市第二人民医院</w:t>
      </w:r>
      <w:r>
        <w:rPr>
          <w:rFonts w:hint="eastAsia" w:ascii="仿宋" w:hAnsi="仿宋" w:eastAsia="仿宋"/>
          <w:color w:val="000000"/>
          <w:sz w:val="32"/>
          <w:szCs w:val="32"/>
        </w:rPr>
      </w:r>
      <w:r/>
    </w:p>
    <w:p>
      <w:pPr>
        <w:pStyle w:val="1074"/>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址：江苏省常州市武进区滆湖中路188号</w:t>
      </w:r>
      <w:r>
        <w:rPr>
          <w:rFonts w:hint="eastAsia" w:ascii="仿宋" w:hAnsi="仿宋" w:eastAsia="仿宋"/>
          <w:color w:val="000000"/>
          <w:sz w:val="32"/>
          <w:szCs w:val="32"/>
        </w:rPr>
      </w:r>
      <w:r/>
    </w:p>
    <w:p>
      <w:pPr>
        <w:pStyle w:val="1074"/>
        <w:ind w:firstLine="640"/>
        <w:jc w:val="left"/>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联系方式：蒋雨辰</w:t>
      </w:r>
      <w:r>
        <w:rPr>
          <w:rFonts w:hint="eastAsia" w:ascii="仿宋" w:hAnsi="仿宋" w:eastAsia="仿宋"/>
          <w:color w:val="000000"/>
          <w:sz w:val="32"/>
          <w:szCs w:val="32"/>
          <w:lang w:val="en-US" w:eastAsia="zh-CN"/>
        </w:rPr>
        <w:t xml:space="preserve"> 0519-81087088</w:t>
      </w:r>
      <w:r>
        <w:rPr>
          <w:rFonts w:hint="eastAsia" w:ascii="仿宋" w:hAnsi="仿宋" w:eastAsia="仿宋"/>
          <w:color w:val="000000"/>
          <w:sz w:val="32"/>
          <w:szCs w:val="32"/>
          <w:lang w:val="en-US" w:eastAsia="zh-CN"/>
        </w:rPr>
      </w:r>
      <w:r/>
    </w:p>
    <w:p>
      <w:pPr>
        <w:pStyle w:val="1074"/>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4"/>
        <w:ind w:firstLine="640"/>
        <w:spacing w:line="360" w:lineRule="auto"/>
        <w:rPr>
          <w:rFonts w:hint="eastAsia" w:ascii="仿宋" w:hAnsi="仿宋" w:eastAsia="仿宋"/>
          <w:color w:val="000000"/>
          <w:sz w:val="32"/>
          <w:szCs w:val="32"/>
        </w:rPr>
      </w:pPr>
      <w:r/>
      <w:bookmarkStart w:id="34" w:name="_Toc28359087"/>
      <w:r/>
      <w:bookmarkStart w:id="35" w:name="_Toc28359010"/>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4"/>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4"/>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4"/>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4"/>
        <w:ind w:firstLine="640"/>
        <w:spacing w:line="360" w:lineRule="auto"/>
        <w:rPr>
          <w:rFonts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魏海玲、王逸菲</w:t>
      </w:r>
      <w:r>
        <w:rPr>
          <w:rFonts w:ascii="仿宋" w:hAnsi="仿宋" w:eastAsia="仿宋"/>
          <w:color w:val="000000"/>
          <w:sz w:val="32"/>
          <w:szCs w:val="32"/>
          <w:lang w:val="en-US" w:eastAsia="zh-CN"/>
        </w:rPr>
      </w:r>
      <w:r/>
    </w:p>
    <w:p>
      <w:pPr>
        <w:pStyle w:val="1074"/>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6033、6012</w:t>
      </w:r>
      <w:r>
        <w:rPr>
          <w:rFonts w:hint="eastAsia" w:ascii="仿宋" w:hAnsi="仿宋" w:eastAsia="仿宋"/>
          <w:color w:val="000000"/>
          <w:sz w:val="32"/>
          <w:szCs w:val="32"/>
        </w:rPr>
        <w:t xml:space="preserve">）</w:t>
      </w:r>
      <w:r>
        <w:rPr>
          <w:rFonts w:ascii="仿宋" w:hAnsi="仿宋" w:eastAsia="仿宋"/>
          <w:color w:val="000000"/>
          <w:sz w:val="24"/>
        </w:rPr>
      </w:r>
      <w:r/>
    </w:p>
    <w:p>
      <w:pPr>
        <w:pStyle w:val="1074"/>
        <w:jc w:val="center"/>
        <w:spacing w:line="360" w:lineRule="auto"/>
        <w:rPr>
          <w:rFonts w:ascii="宋体" w:hAnsi="宋体"/>
          <w:b/>
          <w:sz w:val="32"/>
          <w:szCs w:val="32"/>
        </w:rPr>
        <w:outlineLvl w:val="0"/>
      </w:pPr>
      <w:r>
        <w:rPr>
          <w:rFonts w:ascii="宋体" w:hAnsi="宋体"/>
          <w:color w:val="000000"/>
          <w:sz w:val="24"/>
        </w:rPr>
        <w:br w:type="page" w:clear="all"/>
      </w:r>
      <w:bookmarkStart w:id="36" w:name="_Toc127151777"/>
      <w:r/>
      <w:bookmarkStart w:id="37" w:name="_Toc353825548"/>
      <w:r/>
      <w:bookmarkStart w:id="38" w:name="_Toc512937850"/>
      <w:r/>
      <w:bookmarkStart w:id="39" w:name="_Toc265228423"/>
      <w:r/>
      <w:bookmarkStart w:id="40" w:name="_Toc305158928"/>
      <w:r/>
      <w:bookmarkStart w:id="41" w:name="_Toc226965856"/>
      <w:r/>
      <w:bookmarkStart w:id="42" w:name="_Toc195842950"/>
      <w:r/>
      <w:bookmarkStart w:id="43" w:name="_Toc127161488"/>
      <w:r/>
      <w:bookmarkStart w:id="44" w:name="_Toc305158854"/>
      <w:r/>
      <w:bookmarkStart w:id="45" w:name="_Toc353873938"/>
      <w:r/>
      <w:bookmarkStart w:id="46" w:name="_Toc99301420"/>
      <w:r/>
      <w:bookmarkStart w:id="47" w:name="_Toc150774783"/>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6"/>
        <w:spacing w:before="0" w:line="360" w:lineRule="auto"/>
        <w:tabs>
          <w:tab w:val="center" w:pos="4592" w:leader="none"/>
          <w:tab w:val="left" w:pos="7860" w:leader="none"/>
        </w:tabs>
        <w:rPr>
          <w:rFonts w:ascii="宋体" w:hAnsi="宋体" w:eastAsia="宋体"/>
          <w:sz w:val="28"/>
        </w:rPr>
      </w:pPr>
      <w:r/>
      <w:bookmarkStart w:id="49" w:name="_Toc150774619"/>
      <w:r/>
      <w:bookmarkStart w:id="50" w:name="_Toc150774724"/>
      <w:r/>
      <w:bookmarkStart w:id="51" w:name="_Toc127151519"/>
      <w:r/>
      <w:bookmarkStart w:id="52" w:name="_Toc151193833"/>
      <w:r/>
      <w:bookmarkStart w:id="53" w:name="_Toc164229360"/>
      <w:r/>
      <w:bookmarkStart w:id="54" w:name="_Toc164608633"/>
      <w:r/>
      <w:bookmarkStart w:id="55" w:name="_Toc164608788"/>
      <w:r/>
      <w:bookmarkStart w:id="56" w:name="_Toc150480757"/>
      <w:r/>
      <w:bookmarkStart w:id="57" w:name="_Toc226965792"/>
      <w:r/>
      <w:bookmarkStart w:id="58" w:name="_Toc151193617"/>
      <w:r/>
      <w:bookmarkStart w:id="59" w:name="_Toc150509270"/>
      <w:r/>
      <w:bookmarkStart w:id="60" w:name="_Toc151190146"/>
      <w:r/>
      <w:bookmarkStart w:id="61" w:name="_Toc151193907"/>
      <w:r/>
      <w:bookmarkStart w:id="62" w:name="_Toc195842884"/>
      <w:r/>
      <w:bookmarkStart w:id="63" w:name="_Toc226309763"/>
      <w:r/>
      <w:bookmarkStart w:id="64" w:name="_Toc226965709"/>
      <w:r/>
      <w:bookmarkStart w:id="65" w:name="_Toc164351613"/>
      <w:r/>
      <w:bookmarkStart w:id="66" w:name="_Toc149720812"/>
      <w:r/>
      <w:bookmarkStart w:id="67" w:name="_Toc151193689"/>
      <w:r/>
      <w:bookmarkStart w:id="68" w:name="_Toc226337215"/>
      <w:r/>
      <w:bookmarkStart w:id="69" w:name="_Toc127151720"/>
      <w:r/>
      <w:bookmarkStart w:id="70" w:name="_Toc127161433"/>
      <w:r/>
      <w:bookmarkStart w:id="71" w:name="_Toc151193761"/>
      <w:r/>
      <w:bookmarkStart w:id="72" w:name="_Toc520356144"/>
      <w:r/>
      <w:bookmarkStart w:id="73" w:name="_Toc164229214"/>
      <w:r/>
      <w:bookmarkStart w:id="74" w:name="_Toc142311021"/>
      <w:r>
        <w:rPr>
          <w:rFonts w:ascii="宋体" w:hAnsi="宋体" w:eastAsia="宋体"/>
          <w:sz w:val="28"/>
        </w:rPr>
        <w:t xml:space="preserve">投标人须知资料表</w:t>
      </w:r>
      <w:r>
        <w:rPr>
          <w:rFonts w:ascii="宋体" w:hAnsi="宋体" w:eastAsia="宋体"/>
          <w:sz w:val="28"/>
        </w:rPr>
      </w:r>
      <w:r/>
    </w:p>
    <w:p>
      <w:pPr>
        <w:pStyle w:val="1074"/>
        <w:jc w:val="center"/>
        <w:rPr>
          <w:rFonts w:ascii="宋体" w:hAnsi="宋体"/>
          <w:b/>
          <w:sz w:val="28"/>
          <w:szCs w:val="28"/>
        </w:rPr>
      </w:pPr>
      <w:r>
        <w:rPr>
          <w:rFonts w:ascii="宋体" w:hAnsi="宋体"/>
          <w:b/>
          <w:sz w:val="28"/>
          <w:szCs w:val="28"/>
        </w:rPr>
      </w:r>
      <w:r/>
    </w:p>
    <w:p>
      <w:pPr>
        <w:pStyle w:val="1074"/>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4"/>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4"/>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4"/>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4"/>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4"/>
              <w:jc w:val="left"/>
              <w:rPr>
                <w:rFonts w:hint="eastAsia" w:ascii="宋体" w:hAnsi="宋体" w:cs="宋体"/>
                <w:color w:val="000000"/>
                <w:sz w:val="24"/>
                <w:u w:val="single"/>
              </w:rPr>
            </w:pPr>
            <w:r>
              <w:rPr>
                <w:rFonts w:hint="eastAsia" w:ascii="宋体" w:hAnsi="宋体" w:cs="宋体"/>
                <w:color w:val="000000"/>
                <w:sz w:val="24"/>
              </w:rPr>
              <w:t xml:space="preserve">■</w:t>
            </w: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3"/>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3"/>
              <w:rPr>
                <w:rFonts w:hAnsi="宋体" w:cs="宋体"/>
                <w:sz w:val="24"/>
                <w:szCs w:val="24"/>
              </w:rPr>
            </w:pPr>
            <w:r>
              <w:rPr>
                <w:rFonts w:hint="eastAsia" w:ascii="宋体" w:hAnsi="宋体" w:cs="宋体"/>
                <w:sz w:val="24"/>
              </w:rPr>
              <w:t xml:space="preserve">■</w:t>
            </w:r>
            <w:r>
              <w:rPr>
                <w:rFonts w:hAnsi="宋体" w:cs="宋体"/>
                <w:sz w:val="24"/>
                <w:szCs w:val="24"/>
              </w:rPr>
              <w:t xml:space="preserve">本项目__包为单一产品采购项目。</w:t>
            </w:r>
            <w:r>
              <w:rPr>
                <w:rFonts w:hAnsi="宋体" w:cs="宋体"/>
                <w:sz w:val="24"/>
                <w:szCs w:val="24"/>
              </w:rPr>
            </w:r>
            <w:r/>
          </w:p>
          <w:p>
            <w:pPr>
              <w:pStyle w:val="1074"/>
              <w:jc w:val="left"/>
              <w:rPr>
                <w:rFonts w:hint="eastAsia" w:ascii="宋体" w:hAnsi="宋体" w:cs="宋体"/>
                <w:sz w:val="24"/>
              </w:rPr>
            </w:pPr>
            <w:r>
              <w:rPr>
                <w:rFonts w:hAnsi="宋体" w:cs="宋体"/>
                <w:sz w:val="24"/>
                <w:szCs w:val="24"/>
              </w:rPr>
              <w:t xml:space="preserve">□</w:t>
            </w: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3"/>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4"/>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sz w:val="24"/>
              </w:rPr>
            </w:r>
            <w:r/>
          </w:p>
        </w:tc>
      </w:tr>
      <w:tr>
        <w:trPr>
          <w:trHeight w:val="841"/>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4"/>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4"/>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4"/>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4"/>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4"/>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4"/>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12</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22</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6033、6012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4"/>
              <w:jc w:val="left"/>
              <w:rPr>
                <w:rFonts w:hint="eastAsia" w:ascii="宋体" w:hAnsi="宋体" w:cs="宋体"/>
                <w:b w:val="0"/>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val="0"/>
                <w:bCs/>
                <w:color w:val="000000"/>
                <w:sz w:val="24"/>
                <w:highlight w:val="none"/>
              </w:rPr>
              <w:t xml:space="preserve">成交供应商须按其成交金额的0.</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%计算并支付代理费。代理费按上述计算方法不足人民币3000元的，按人民币3000元收取。</w:t>
            </w:r>
            <w:r>
              <w:rPr>
                <w:rFonts w:hint="eastAsia" w:ascii="宋体" w:hAnsi="宋体" w:cs="宋体"/>
                <w:b w:val="0"/>
                <w:bCs/>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  年代理费支付至常州市城投建设工程招标有限公司账户。</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4"/>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4"/>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4"/>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4"/>
        <w:jc w:val="center"/>
        <w:spacing w:before="240" w:after="240"/>
        <w:rPr>
          <w:rFonts w:hint="eastAsia" w:ascii="宋体" w:hAnsi="宋体" w:cs="宋体"/>
          <w:b/>
          <w:sz w:val="28"/>
          <w:szCs w:val="28"/>
        </w:rPr>
      </w:pPr>
      <w:r/>
      <w:bookmarkStart w:id="75" w:name="_Toc305158859"/>
      <w:r/>
      <w:bookmarkStart w:id="76" w:name="_Toc127151517"/>
      <w:r/>
      <w:bookmarkStart w:id="77" w:name="_Toc226965790"/>
      <w:r/>
      <w:bookmarkStart w:id="78" w:name="_Toc264969207"/>
      <w:r/>
      <w:bookmarkStart w:id="79" w:name="_Toc226337213"/>
      <w:r/>
      <w:bookmarkStart w:id="80" w:name="_Toc353873932"/>
      <w:r/>
      <w:bookmarkStart w:id="81" w:name="_Toc195842882"/>
      <w:r/>
      <w:bookmarkStart w:id="82" w:name="_Toc353873662"/>
      <w:r/>
      <w:bookmarkStart w:id="83" w:name="_Toc305158785"/>
      <w:r/>
      <w:bookmarkStart w:id="84" w:name="_Toc353825542"/>
      <w:r/>
      <w:bookmarkStart w:id="85" w:name="_Toc150774722"/>
      <w:r/>
      <w:bookmarkStart w:id="86" w:name="_Toc150480755"/>
      <w:r/>
      <w:bookmarkStart w:id="87" w:name="_Toc142311019"/>
      <w:r/>
      <w:bookmarkStart w:id="88" w:name="_Toc2652283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6"/>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616"/>
      <w:r/>
      <w:bookmarkStart w:id="92" w:name="_Toc151190145"/>
      <w:r/>
      <w:bookmarkStart w:id="93" w:name="_Toc305158786"/>
      <w:r/>
      <w:bookmarkStart w:id="94" w:name="_Toc305158860"/>
      <w:r/>
      <w:bookmarkStart w:id="95" w:name="_Toc150774723"/>
      <w:r/>
      <w:bookmarkStart w:id="96" w:name="_Toc265228356"/>
      <w:r/>
      <w:bookmarkStart w:id="97" w:name="_Toc226337214"/>
      <w:r/>
      <w:bookmarkStart w:id="98" w:name="_Toc226965791"/>
      <w:r/>
      <w:bookmarkStart w:id="99" w:name="_Toc264969208"/>
      <w:r/>
      <w:bookmarkStart w:id="100" w:name="_Toc226965708"/>
      <w:r/>
      <w:bookmarkStart w:id="101" w:name="_Toc195842883"/>
      <w:r/>
      <w:bookmarkStart w:id="102" w:name="_Toc151193906"/>
      <w:r/>
      <w:bookmarkStart w:id="103" w:name="_Toc150774618"/>
      <w:r/>
      <w:bookmarkStart w:id="104" w:name="_Toc151193832"/>
      <w:r/>
      <w:bookmarkStart w:id="105" w:name="_Toc150480756"/>
      <w:r/>
      <w:bookmarkStart w:id="106" w:name="_Toc150509269"/>
      <w:r/>
      <w:bookmarkStart w:id="107" w:name="_Toc151193760"/>
      <w:r/>
      <w:bookmarkStart w:id="108" w:name="_Toc226309762"/>
      <w:r/>
      <w:bookmarkStart w:id="109" w:name="_Toc151193688"/>
      <w:r/>
      <w:bookmarkStart w:id="110" w:name="_Toc14231102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4"/>
        <w:numPr>
          <w:ilvl w:val="0"/>
          <w:numId w:val="9"/>
        </w:numPr>
        <w:ind w:left="0" w:firstLine="482"/>
        <w:spacing w:line="360" w:lineRule="auto"/>
        <w:tabs>
          <w:tab w:val="left" w:pos="360" w:leader="none"/>
        </w:tabs>
        <w:rPr>
          <w:rFonts w:hint="eastAsia" w:ascii="宋体" w:hAnsi="宋体" w:cs="宋体"/>
          <w:b/>
          <w:sz w:val="24"/>
        </w:rPr>
        <w:outlineLvl w:val="1"/>
      </w:pPr>
      <w:r/>
      <w:bookmarkStart w:id="111" w:name="_Toc264969209"/>
      <w:r/>
      <w:bookmarkStart w:id="112" w:name="_Toc265228357"/>
      <w:r/>
      <w:bookmarkStart w:id="113" w:name="_Toc305158861"/>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4"/>
        <w:numPr>
          <w:ilvl w:val="0"/>
          <w:numId w:val="9"/>
        </w:numPr>
        <w:ind w:left="0" w:firstLine="482"/>
        <w:spacing w:line="360" w:lineRule="auto"/>
        <w:tabs>
          <w:tab w:val="left" w:pos="360" w:leader="none"/>
        </w:tabs>
        <w:rPr>
          <w:rFonts w:hint="eastAsia" w:ascii="宋体" w:hAnsi="宋体" w:cs="宋体"/>
          <w:b/>
          <w:sz w:val="24"/>
        </w:rPr>
        <w:outlineLvl w:val="1"/>
      </w:pPr>
      <w:r/>
      <w:bookmarkStart w:id="115" w:name="_Toc226965710"/>
      <w:r/>
      <w:bookmarkStart w:id="116" w:name="_Toc226309764"/>
      <w:r/>
      <w:bookmarkStart w:id="117" w:name="_Toc151193618"/>
      <w:r/>
      <w:bookmarkStart w:id="118" w:name="_Toc226337216"/>
      <w:r/>
      <w:bookmarkStart w:id="119" w:name="_Toc151193762"/>
      <w:r/>
      <w:bookmarkStart w:id="120" w:name="_Toc305158862"/>
      <w:r/>
      <w:bookmarkStart w:id="121" w:name="_Toc226965793"/>
      <w:r/>
      <w:bookmarkStart w:id="122" w:name="_Toc150774725"/>
      <w:r/>
      <w:bookmarkStart w:id="123" w:name="_Toc164608789"/>
      <w:r/>
      <w:bookmarkStart w:id="124" w:name="_Toc151193690"/>
      <w:r/>
      <w:bookmarkStart w:id="125" w:name="_Toc164229215"/>
      <w:r/>
      <w:bookmarkStart w:id="126" w:name="_Toc164351614"/>
      <w:r/>
      <w:bookmarkStart w:id="127" w:name="_Toc151193834"/>
      <w:r/>
      <w:bookmarkStart w:id="128" w:name="_Toc150774620"/>
      <w:r/>
      <w:bookmarkStart w:id="129" w:name="_Toc127161434"/>
      <w:r/>
      <w:bookmarkStart w:id="130" w:name="_Toc149720813"/>
      <w:r/>
      <w:bookmarkStart w:id="131" w:name="_Toc150509271"/>
      <w:r/>
      <w:bookmarkStart w:id="132" w:name="_Toc195842885"/>
      <w:r/>
      <w:bookmarkStart w:id="133" w:name="_Toc142311022"/>
      <w:r/>
      <w:bookmarkStart w:id="134" w:name="_Toc264969210"/>
      <w:r/>
      <w:bookmarkStart w:id="135" w:name="_Toc164608634"/>
      <w:r/>
      <w:bookmarkStart w:id="136" w:name="_Toc164229361"/>
      <w:r/>
      <w:bookmarkStart w:id="137" w:name="_Toc150480758"/>
      <w:r/>
      <w:bookmarkStart w:id="138" w:name="_Toc127151520"/>
      <w:r/>
      <w:bookmarkStart w:id="139" w:name="_Toc305158788"/>
      <w:r/>
      <w:bookmarkStart w:id="140" w:name="_Toc151193908"/>
      <w:r/>
      <w:bookmarkStart w:id="141" w:name="_Toc127151721"/>
      <w:r/>
      <w:bookmarkStart w:id="142" w:name="_Toc151190147"/>
      <w:r/>
      <w:bookmarkStart w:id="143" w:name="_Toc26522835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4"/>
        <w:numPr>
          <w:ilvl w:val="0"/>
          <w:numId w:val="9"/>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95842887"/>
      <w:r/>
      <w:bookmarkStart w:id="145" w:name="_Toc305158864"/>
      <w:r/>
      <w:bookmarkStart w:id="146" w:name="_Toc150480760"/>
      <w:r/>
      <w:bookmarkStart w:id="147" w:name="_Toc520356146"/>
      <w:r/>
      <w:bookmarkStart w:id="148" w:name="_Toc151193692"/>
      <w:r/>
      <w:bookmarkStart w:id="149" w:name="_Toc264969212"/>
      <w:r/>
      <w:bookmarkStart w:id="150" w:name="_Toc151193836"/>
      <w:r/>
      <w:bookmarkStart w:id="151" w:name="_Toc226337218"/>
      <w:r/>
      <w:bookmarkStart w:id="152" w:name="_Toc226965795"/>
      <w:r/>
      <w:bookmarkStart w:id="153" w:name="_Toc305158790"/>
      <w:r/>
      <w:bookmarkStart w:id="154" w:name="_Toc226965712"/>
      <w:r/>
      <w:bookmarkStart w:id="155" w:name="_Toc150774727"/>
      <w:r/>
      <w:bookmarkStart w:id="156" w:name="_Toc142311024"/>
      <w:r/>
      <w:bookmarkStart w:id="157" w:name="_Toc150774622"/>
      <w:r/>
      <w:bookmarkStart w:id="158" w:name="_Toc150509273"/>
      <w:r/>
      <w:bookmarkStart w:id="159" w:name="_Toc226309766"/>
      <w:r/>
      <w:bookmarkStart w:id="160" w:name="_Toc151193764"/>
      <w:r/>
      <w:bookmarkStart w:id="161" w:name="_Toc151190149"/>
      <w:r/>
      <w:bookmarkStart w:id="162" w:name="_Toc151193620"/>
      <w:r/>
      <w:bookmarkStart w:id="163" w:name="_Toc265228360"/>
      <w:r/>
      <w:bookmarkStart w:id="164" w:name="_Toc127151522"/>
      <w:r/>
      <w:bookmarkStart w:id="165" w:name="_Toc151193910"/>
      <w:r>
        <w:rPr>
          <w:rFonts w:hint="eastAsia" w:ascii="宋体" w:hAnsi="宋体" w:cs="宋体"/>
          <w:sz w:val="28"/>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4"/>
        <w:numPr>
          <w:ilvl w:val="0"/>
          <w:numId w:val="9"/>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4"/>
        <w:numPr>
          <w:ilvl w:val="0"/>
          <w:numId w:val="9"/>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4"/>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4"/>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4"/>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4"/>
        <w:numPr>
          <w:ilvl w:val="1"/>
          <w:numId w:val="9"/>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74"/>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74"/>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74"/>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4"/>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6"/>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305158865"/>
      <w:r/>
      <w:bookmarkStart w:id="168" w:name="_Toc142311025"/>
      <w:r/>
      <w:bookmarkStart w:id="169" w:name="_Toc151193693"/>
      <w:r/>
      <w:bookmarkStart w:id="170" w:name="_Toc151193621"/>
      <w:r/>
      <w:bookmarkStart w:id="171" w:name="_Toc150509274"/>
      <w:r/>
      <w:bookmarkStart w:id="172" w:name="_Toc520356147"/>
      <w:r/>
      <w:bookmarkStart w:id="173" w:name="_Toc150774623"/>
      <w:r/>
      <w:bookmarkStart w:id="174" w:name="_Toc150774728"/>
      <w:r/>
      <w:bookmarkStart w:id="175" w:name="_Toc150480761"/>
      <w:r/>
      <w:bookmarkStart w:id="176" w:name="_Toc264969213"/>
      <w:r/>
      <w:bookmarkStart w:id="177" w:name="_Toc226965796"/>
      <w:r/>
      <w:bookmarkStart w:id="178" w:name="_Toc164608637"/>
      <w:r/>
      <w:bookmarkStart w:id="179" w:name="_Toc164229218"/>
      <w:r/>
      <w:bookmarkStart w:id="180" w:name="_Toc127151523"/>
      <w:r/>
      <w:bookmarkStart w:id="181" w:name="_Toc164351617"/>
      <w:r/>
      <w:bookmarkStart w:id="182" w:name="_Toc226965713"/>
      <w:r/>
      <w:bookmarkStart w:id="183" w:name="_Toc151193837"/>
      <w:r/>
      <w:bookmarkStart w:id="184" w:name="_Toc164229364"/>
      <w:r/>
      <w:bookmarkStart w:id="185" w:name="_Toc164608792"/>
      <w:r/>
      <w:bookmarkStart w:id="186" w:name="_Toc195842888"/>
      <w:r/>
      <w:bookmarkStart w:id="187" w:name="_Toc149720816"/>
      <w:r/>
      <w:bookmarkStart w:id="188" w:name="_Toc127161437"/>
      <w:r/>
      <w:bookmarkStart w:id="189" w:name="_Toc151193911"/>
      <w:r/>
      <w:bookmarkStart w:id="190" w:name="_Toc226309767"/>
      <w:r/>
      <w:bookmarkStart w:id="191" w:name="_Toc151190150"/>
      <w:r/>
      <w:bookmarkStart w:id="192" w:name="_Toc265228361"/>
      <w:r/>
      <w:bookmarkStart w:id="193" w:name="_Toc151193765"/>
      <w:r/>
      <w:bookmarkStart w:id="194" w:name="_Toc226337219"/>
      <w:r/>
      <w:bookmarkStart w:id="195" w:name="_Toc305158791"/>
      <w:r/>
      <w:bookmarkStart w:id="196" w:name="_Toc127151724"/>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6"/>
        <w:ind w:firstLine="562"/>
        <w:spacing w:before="0" w:line="360" w:lineRule="auto"/>
        <w:rPr>
          <w:rFonts w:hint="eastAsia" w:ascii="宋体" w:hAnsi="宋体" w:eastAsia="宋体" w:cs="宋体"/>
          <w:sz w:val="28"/>
        </w:rPr>
      </w:pPr>
      <w:r/>
      <w:bookmarkStart w:id="197" w:name="_Toc151190153"/>
      <w:r/>
      <w:bookmarkStart w:id="198" w:name="_Toc305158794"/>
      <w:r/>
      <w:bookmarkStart w:id="199" w:name="_Toc151193914"/>
      <w:r/>
      <w:bookmarkStart w:id="200" w:name="_Toc151193624"/>
      <w:r/>
      <w:bookmarkStart w:id="201" w:name="_Toc127151526"/>
      <w:r/>
      <w:bookmarkStart w:id="202" w:name="_Toc150774731"/>
      <w:r/>
      <w:bookmarkStart w:id="203" w:name="_Toc150509277"/>
      <w:r/>
      <w:bookmarkStart w:id="204" w:name="_Toc151193768"/>
      <w:r/>
      <w:bookmarkStart w:id="205" w:name="_Toc264969216"/>
      <w:r/>
      <w:bookmarkStart w:id="206" w:name="_Toc151193840"/>
      <w:r/>
      <w:bookmarkStart w:id="207" w:name="_Toc305158868"/>
      <w:r/>
      <w:bookmarkStart w:id="208" w:name="_Toc151193696"/>
      <w:r/>
      <w:bookmarkStart w:id="209" w:name="_Toc150480764"/>
      <w:r/>
      <w:bookmarkStart w:id="210" w:name="_Toc516367020"/>
      <w:r/>
      <w:bookmarkStart w:id="211" w:name="_Toc265228364"/>
      <w:r/>
      <w:bookmarkStart w:id="212" w:name="_Toc226337222"/>
      <w:r/>
      <w:bookmarkStart w:id="213" w:name="_Toc150774626"/>
      <w:r/>
      <w:bookmarkStart w:id="214" w:name="_Toc226309770"/>
      <w:r/>
      <w:bookmarkStart w:id="215" w:name="_Toc142311028"/>
      <w:r/>
      <w:bookmarkStart w:id="216" w:name="_Toc226965799"/>
      <w:r/>
      <w:bookmarkStart w:id="217" w:name="_Toc520356150"/>
      <w:r/>
      <w:bookmarkStart w:id="218" w:name="_Toc195842891"/>
      <w:r/>
      <w:bookmarkStart w:id="219" w:name="_Toc2269657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697"/>
      <w:r/>
      <w:bookmarkStart w:id="221" w:name="_Toc164608796"/>
      <w:r/>
      <w:bookmarkStart w:id="222" w:name="_Toc164351621"/>
      <w:r/>
      <w:bookmarkStart w:id="223" w:name="_Toc127151728"/>
      <w:r/>
      <w:bookmarkStart w:id="224" w:name="_Toc516367021"/>
      <w:r/>
      <w:bookmarkStart w:id="225" w:name="_Toc264969217"/>
      <w:r/>
      <w:bookmarkStart w:id="226" w:name="_Toc150509278"/>
      <w:r/>
      <w:bookmarkStart w:id="227" w:name="_Toc226965800"/>
      <w:r/>
      <w:bookmarkStart w:id="228" w:name="_Toc151193769"/>
      <w:r/>
      <w:bookmarkStart w:id="229" w:name="_Toc151190154"/>
      <w:r/>
      <w:bookmarkStart w:id="230" w:name="_Toc265228365"/>
      <w:r/>
      <w:bookmarkStart w:id="231" w:name="_Toc151193915"/>
      <w:r/>
      <w:bookmarkStart w:id="232" w:name="_Toc127151527"/>
      <w:r/>
      <w:bookmarkStart w:id="233" w:name="_Toc151193841"/>
      <w:r/>
      <w:bookmarkStart w:id="234" w:name="_Toc151193625"/>
      <w:r/>
      <w:bookmarkStart w:id="235" w:name="_Toc150774732"/>
      <w:r/>
      <w:bookmarkStart w:id="236" w:name="_Toc127161441"/>
      <w:r/>
      <w:bookmarkStart w:id="237" w:name="_Toc164229368"/>
      <w:r/>
      <w:bookmarkStart w:id="238" w:name="_Toc226965717"/>
      <w:r/>
      <w:bookmarkStart w:id="239" w:name="_Toc164608641"/>
      <w:r/>
      <w:bookmarkStart w:id="240" w:name="_Toc195842892"/>
      <w:r/>
      <w:bookmarkStart w:id="241" w:name="_Toc226309771"/>
      <w:r/>
      <w:bookmarkStart w:id="242" w:name="_Toc142311029"/>
      <w:r/>
      <w:bookmarkStart w:id="243" w:name="_Toc149720820"/>
      <w:r/>
      <w:bookmarkStart w:id="244" w:name="_Toc305158869"/>
      <w:r/>
      <w:bookmarkStart w:id="245" w:name="_Toc226337223"/>
      <w:r/>
      <w:bookmarkStart w:id="246" w:name="_Toc150774627"/>
      <w:r/>
      <w:bookmarkStart w:id="247" w:name="_Toc520356151"/>
      <w:r/>
      <w:bookmarkStart w:id="248" w:name="_Toc305158795"/>
      <w:r/>
      <w:bookmarkStart w:id="249" w:name="_Toc150480765"/>
      <w:r/>
      <w:bookmarkStart w:id="250" w:name="_Toc16422922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95842893"/>
      <w:r/>
      <w:bookmarkStart w:id="252" w:name="_Toc151193842"/>
      <w:r/>
      <w:bookmarkStart w:id="253" w:name="_Toc149720821"/>
      <w:r/>
      <w:bookmarkStart w:id="254" w:name="_Toc164608642"/>
      <w:r/>
      <w:bookmarkStart w:id="255" w:name="_Toc151193698"/>
      <w:r/>
      <w:bookmarkStart w:id="256" w:name="_Toc226965718"/>
      <w:r/>
      <w:bookmarkStart w:id="257" w:name="_Toc164608797"/>
      <w:r/>
      <w:bookmarkStart w:id="258" w:name="_Ref467306195"/>
      <w:r/>
      <w:bookmarkStart w:id="259" w:name="_Ref467306676"/>
      <w:r/>
      <w:bookmarkStart w:id="260" w:name="_Toc516367022"/>
      <w:r/>
      <w:bookmarkStart w:id="261" w:name="_Toc265228366"/>
      <w:r/>
      <w:bookmarkStart w:id="262" w:name="_Toc142311030"/>
      <w:r/>
      <w:bookmarkStart w:id="263" w:name="_Toc226965801"/>
      <w:r/>
      <w:bookmarkStart w:id="264" w:name="_Toc151193626"/>
      <w:r/>
      <w:bookmarkStart w:id="265" w:name="_Toc150509279"/>
      <w:r/>
      <w:bookmarkStart w:id="266" w:name="_Toc127161442"/>
      <w:r/>
      <w:bookmarkStart w:id="267" w:name="_Toc164351622"/>
      <w:r/>
      <w:bookmarkStart w:id="268" w:name="_Toc127151528"/>
      <w:r/>
      <w:bookmarkStart w:id="269" w:name="_Toc305158796"/>
      <w:r/>
      <w:bookmarkStart w:id="270" w:name="_Toc151193916"/>
      <w:r/>
      <w:bookmarkStart w:id="271" w:name="_Toc150774733"/>
      <w:r/>
      <w:bookmarkStart w:id="272" w:name="_Toc151190155"/>
      <w:r/>
      <w:bookmarkStart w:id="273" w:name="_Toc127151729"/>
      <w:r/>
      <w:bookmarkStart w:id="274" w:name="_Toc164229223"/>
      <w:r/>
      <w:bookmarkStart w:id="275" w:name="_Toc150774628"/>
      <w:r/>
      <w:bookmarkStart w:id="276" w:name="_Toc264969218"/>
      <w:r/>
      <w:bookmarkStart w:id="277" w:name="_Toc520356152"/>
      <w:r/>
      <w:bookmarkStart w:id="278" w:name="_Toc226337224"/>
      <w:r/>
      <w:bookmarkStart w:id="279" w:name="_Toc305158870"/>
      <w:r/>
      <w:bookmarkStart w:id="280" w:name="_Toc150480766"/>
      <w:r/>
      <w:bookmarkStart w:id="281" w:name="_Toc151193770"/>
      <w:r/>
      <w:bookmarkStart w:id="282" w:name="_Toc226309772"/>
      <w:r/>
      <w:bookmarkStart w:id="283" w:name="_Toc164229369"/>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27161444"/>
      <w:r/>
      <w:bookmarkStart w:id="286" w:name="_Toc520356155"/>
      <w:r/>
      <w:bookmarkStart w:id="287" w:name="_Toc195842895"/>
      <w:r/>
      <w:bookmarkStart w:id="288" w:name="_Toc164229225"/>
      <w:r/>
      <w:bookmarkStart w:id="289" w:name="_Toc151193844"/>
      <w:r/>
      <w:bookmarkStart w:id="290" w:name="_Toc151193700"/>
      <w:r/>
      <w:bookmarkStart w:id="291" w:name="_Toc127151530"/>
      <w:r/>
      <w:bookmarkStart w:id="292" w:name="_Toc127151731"/>
      <w:r/>
      <w:bookmarkStart w:id="293" w:name="_Toc151193918"/>
      <w:r/>
      <w:bookmarkStart w:id="294" w:name="_Toc151190157"/>
      <w:r/>
      <w:bookmarkStart w:id="295" w:name="_Toc164229371"/>
      <w:r/>
      <w:bookmarkStart w:id="296" w:name="_Toc151193628"/>
      <w:r/>
      <w:bookmarkStart w:id="297" w:name="_Toc150774735"/>
      <w:r/>
      <w:bookmarkStart w:id="298" w:name="_Toc150774630"/>
      <w:r/>
      <w:bookmarkStart w:id="299" w:name="_Toc164608799"/>
      <w:r/>
      <w:bookmarkStart w:id="300" w:name="_Toc150480768"/>
      <w:r/>
      <w:bookmarkStart w:id="301" w:name="_Toc150509281"/>
      <w:r/>
      <w:bookmarkStart w:id="302" w:name="_Toc164351624"/>
      <w:r/>
      <w:bookmarkStart w:id="303" w:name="_Toc164608644"/>
      <w:r/>
      <w:bookmarkStart w:id="304" w:name="_Toc151193772"/>
      <w:r/>
      <w:bookmarkStart w:id="305" w:name="_Toc142311032"/>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305158873"/>
      <w:r/>
      <w:bookmarkStart w:id="308" w:name="_Toc150480769"/>
      <w:r/>
      <w:bookmarkStart w:id="309" w:name="_Toc226337227"/>
      <w:r/>
      <w:bookmarkStart w:id="310" w:name="_Toc151193629"/>
      <w:r/>
      <w:bookmarkStart w:id="311" w:name="_Toc151190158"/>
      <w:r/>
      <w:bookmarkStart w:id="312" w:name="_Toc150774736"/>
      <w:r/>
      <w:bookmarkStart w:id="313" w:name="_Toc127161445"/>
      <w:r/>
      <w:bookmarkStart w:id="314" w:name="_Toc164608800"/>
      <w:r/>
      <w:bookmarkStart w:id="315" w:name="_Toc226309775"/>
      <w:r/>
      <w:bookmarkStart w:id="316" w:name="_Toc151193773"/>
      <w:r/>
      <w:bookmarkStart w:id="317" w:name="_Toc127151732"/>
      <w:r/>
      <w:bookmarkStart w:id="318" w:name="_Toc149720824"/>
      <w:r/>
      <w:bookmarkStart w:id="319" w:name="_Toc164608645"/>
      <w:r/>
      <w:bookmarkStart w:id="320" w:name="_Toc265228369"/>
      <w:r/>
      <w:bookmarkStart w:id="321" w:name="_Toc150774631"/>
      <w:r/>
      <w:bookmarkStart w:id="322" w:name="_Toc142311033"/>
      <w:r/>
      <w:bookmarkStart w:id="323" w:name="_Toc127151531"/>
      <w:r/>
      <w:bookmarkStart w:id="324" w:name="_Toc151193701"/>
      <w:r/>
      <w:bookmarkStart w:id="325" w:name="_Toc226965721"/>
      <w:r/>
      <w:bookmarkStart w:id="326" w:name="_Toc226965804"/>
      <w:r/>
      <w:bookmarkStart w:id="327" w:name="_Toc164229226"/>
      <w:r/>
      <w:bookmarkStart w:id="328" w:name="_Toc151193919"/>
      <w:r/>
      <w:bookmarkStart w:id="329" w:name="_Toc195842896"/>
      <w:r/>
      <w:bookmarkStart w:id="330" w:name="_Toc164229372"/>
      <w:r/>
      <w:bookmarkStart w:id="331" w:name="_Toc150509282"/>
      <w:r/>
      <w:bookmarkStart w:id="332" w:name="_Toc305158799"/>
      <w:r/>
      <w:bookmarkStart w:id="333" w:name="_Toc164351625"/>
      <w:r/>
      <w:bookmarkStart w:id="334" w:name="_Toc264969221"/>
      <w:r/>
      <w:bookmarkStart w:id="335" w:name="_Toc151193845"/>
      <w:r/>
      <w:bookmarkStart w:id="336" w:name="_Toc520356156"/>
      <w:r/>
      <w:bookmarkStart w:id="337" w:name="_Ref467306513"/>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4"/>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264969222"/>
      <w:r/>
      <w:bookmarkStart w:id="340" w:name="_Toc127151532"/>
      <w:r/>
      <w:bookmarkStart w:id="341" w:name="_Toc226337228"/>
      <w:r/>
      <w:bookmarkStart w:id="342" w:name="_Toc164229227"/>
      <w:r/>
      <w:bookmarkStart w:id="343" w:name="_Toc142311034"/>
      <w:r/>
      <w:bookmarkStart w:id="344" w:name="_Toc151193630"/>
      <w:r/>
      <w:bookmarkStart w:id="345" w:name="_Toc164608646"/>
      <w:r/>
      <w:bookmarkStart w:id="346" w:name="_Toc305158800"/>
      <w:r/>
      <w:bookmarkStart w:id="347" w:name="_Toc305158874"/>
      <w:r/>
      <w:bookmarkStart w:id="348" w:name="_Toc164229373"/>
      <w:r/>
      <w:bookmarkStart w:id="349" w:name="_Toc195842897"/>
      <w:r/>
      <w:bookmarkStart w:id="350" w:name="_Toc226309776"/>
      <w:r/>
      <w:bookmarkStart w:id="351" w:name="_Toc127151733"/>
      <w:r/>
      <w:bookmarkStart w:id="352" w:name="_Toc520356157"/>
      <w:r/>
      <w:bookmarkStart w:id="353" w:name="_Toc150509283"/>
      <w:r/>
      <w:bookmarkStart w:id="354" w:name="_Toc151193846"/>
      <w:r/>
      <w:bookmarkStart w:id="355" w:name="_Toc226965722"/>
      <w:r/>
      <w:bookmarkStart w:id="356" w:name="_Toc150774632"/>
      <w:r/>
      <w:bookmarkStart w:id="357" w:name="_Toc127161446"/>
      <w:r/>
      <w:bookmarkStart w:id="358" w:name="_Toc151193920"/>
      <w:r/>
      <w:bookmarkStart w:id="359" w:name="_Toc149720825"/>
      <w:r/>
      <w:bookmarkStart w:id="360" w:name="_Toc265228370"/>
      <w:r/>
      <w:bookmarkStart w:id="361" w:name="_Toc164351626"/>
      <w:r/>
      <w:bookmarkStart w:id="362" w:name="_Toc151193702"/>
      <w:r/>
      <w:bookmarkStart w:id="363" w:name="_Toc226965805"/>
      <w:r/>
      <w:bookmarkStart w:id="364" w:name="_Toc150480770"/>
      <w:r/>
      <w:bookmarkStart w:id="365" w:name="_Toc151193774"/>
      <w:r/>
      <w:bookmarkStart w:id="366" w:name="_Toc150774737"/>
      <w:r/>
      <w:bookmarkStart w:id="367" w:name="_Toc151190159"/>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703"/>
      <w:r/>
      <w:bookmarkStart w:id="369" w:name="_Toc226337229"/>
      <w:r/>
      <w:bookmarkStart w:id="370" w:name="_Toc164608802"/>
      <w:r/>
      <w:bookmarkStart w:id="371" w:name="_Toc264969223"/>
      <w:r/>
      <w:bookmarkStart w:id="372" w:name="_Toc151193847"/>
      <w:r/>
      <w:bookmarkStart w:id="373" w:name="_Toc150774633"/>
      <w:r/>
      <w:bookmarkStart w:id="374" w:name="_Toc164229228"/>
      <w:r/>
      <w:bookmarkStart w:id="375" w:name="_Toc142311035"/>
      <w:r/>
      <w:bookmarkStart w:id="376" w:name="_Toc164229374"/>
      <w:r/>
      <w:bookmarkStart w:id="377" w:name="_Toc520356158"/>
      <w:r/>
      <w:bookmarkStart w:id="378" w:name="_Toc150480771"/>
      <w:r/>
      <w:bookmarkStart w:id="379" w:name="_Toc149720826"/>
      <w:r/>
      <w:bookmarkStart w:id="380" w:name="_Toc226965806"/>
      <w:r/>
      <w:bookmarkStart w:id="381" w:name="_Toc150774738"/>
      <w:r/>
      <w:bookmarkStart w:id="382" w:name="_Toc151193921"/>
      <w:r/>
      <w:bookmarkStart w:id="383" w:name="_Toc127161447"/>
      <w:r/>
      <w:bookmarkStart w:id="384" w:name="_Toc164608647"/>
      <w:r/>
      <w:bookmarkStart w:id="385" w:name="_Toc127151533"/>
      <w:r/>
      <w:bookmarkStart w:id="386" w:name="_Toc164351627"/>
      <w:r/>
      <w:bookmarkStart w:id="387" w:name="_Toc150509284"/>
      <w:r/>
      <w:bookmarkStart w:id="388" w:name="_Toc226965723"/>
      <w:r/>
      <w:bookmarkStart w:id="389" w:name="_Toc195842898"/>
      <w:r/>
      <w:bookmarkStart w:id="390" w:name="_Toc226309777"/>
      <w:r/>
      <w:bookmarkStart w:id="391" w:name="_Toc305158875"/>
      <w:r/>
      <w:bookmarkStart w:id="392" w:name="_Toc151190160"/>
      <w:r/>
      <w:bookmarkStart w:id="393" w:name="_Toc305158801"/>
      <w:r/>
      <w:bookmarkStart w:id="394" w:name="_Toc151193775"/>
      <w:r/>
      <w:bookmarkStart w:id="395" w:name="_Toc151193631"/>
      <w:r/>
      <w:bookmarkStart w:id="396" w:name="_Toc127151734"/>
      <w:r/>
      <w:bookmarkStart w:id="397" w:name="_Toc2652283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724"/>
      <w:r/>
      <w:bookmarkStart w:id="399" w:name="_Toc264969224"/>
      <w:r/>
      <w:bookmarkStart w:id="400" w:name="_Toc150509285"/>
      <w:r/>
      <w:bookmarkStart w:id="401" w:name="_Toc195842899"/>
      <w:r/>
      <w:bookmarkStart w:id="402" w:name="_Toc265228372"/>
      <w:r/>
      <w:bookmarkStart w:id="403" w:name="_Toc151193632"/>
      <w:r/>
      <w:bookmarkStart w:id="404" w:name="_Toc226965807"/>
      <w:r/>
      <w:bookmarkStart w:id="405" w:name="_Toc127151534"/>
      <w:r/>
      <w:bookmarkStart w:id="406" w:name="_Toc150774634"/>
      <w:r/>
      <w:bookmarkStart w:id="407" w:name="_Toc305158876"/>
      <w:r/>
      <w:bookmarkStart w:id="408" w:name="_Toc226309778"/>
      <w:r/>
      <w:bookmarkStart w:id="409" w:name="_Toc520356159"/>
      <w:r/>
      <w:bookmarkStart w:id="410" w:name="_Toc305158802"/>
      <w:r/>
      <w:bookmarkStart w:id="411" w:name="_Toc151193776"/>
      <w:r/>
      <w:bookmarkStart w:id="412" w:name="_Toc151190161"/>
      <w:r/>
      <w:bookmarkStart w:id="413" w:name="_Toc151193848"/>
      <w:r/>
      <w:bookmarkStart w:id="414" w:name="_Toc150774739"/>
      <w:r/>
      <w:bookmarkStart w:id="415" w:name="_Toc151193704"/>
      <w:r/>
      <w:bookmarkStart w:id="416" w:name="_Toc142311036"/>
      <w:r/>
      <w:bookmarkStart w:id="417" w:name="_Toc150480772"/>
      <w:r/>
      <w:bookmarkStart w:id="418" w:name="_Toc151193922"/>
      <w:r/>
      <w:bookmarkStart w:id="419" w:name="_Toc226337230"/>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4"/>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6"/>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229376"/>
      <w:r/>
      <w:bookmarkStart w:id="421" w:name="_Toc264969225"/>
      <w:r/>
      <w:bookmarkStart w:id="422" w:name="_Toc305158803"/>
      <w:r/>
      <w:bookmarkStart w:id="423" w:name="_Toc150509286"/>
      <w:r/>
      <w:bookmarkStart w:id="424" w:name="_Toc226337231"/>
      <w:r/>
      <w:bookmarkStart w:id="425" w:name="_Toc520356160"/>
      <w:r/>
      <w:bookmarkStart w:id="426" w:name="_Toc226309779"/>
      <w:r/>
      <w:bookmarkStart w:id="427" w:name="_Toc305158877"/>
      <w:r/>
      <w:bookmarkStart w:id="428" w:name="_Toc142311037"/>
      <w:r/>
      <w:bookmarkStart w:id="429" w:name="_Toc164351629"/>
      <w:r/>
      <w:bookmarkStart w:id="430" w:name="_Toc164608649"/>
      <w:r/>
      <w:bookmarkStart w:id="431" w:name="_Toc226965725"/>
      <w:r/>
      <w:bookmarkStart w:id="432" w:name="_Toc195842900"/>
      <w:r/>
      <w:bookmarkStart w:id="433" w:name="_Toc149720828"/>
      <w:r/>
      <w:bookmarkStart w:id="434" w:name="_Toc151193633"/>
      <w:r/>
      <w:bookmarkStart w:id="435" w:name="_Toc265228373"/>
      <w:r/>
      <w:bookmarkStart w:id="436" w:name="_Toc151193923"/>
      <w:r/>
      <w:bookmarkStart w:id="437" w:name="_Toc127151535"/>
      <w:r/>
      <w:bookmarkStart w:id="438" w:name="_Toc150774740"/>
      <w:r/>
      <w:bookmarkStart w:id="439" w:name="_Toc164229230"/>
      <w:r/>
      <w:bookmarkStart w:id="440" w:name="_Toc150774635"/>
      <w:r/>
      <w:bookmarkStart w:id="441" w:name="_Toc226965808"/>
      <w:r/>
      <w:bookmarkStart w:id="442" w:name="_Toc164608804"/>
      <w:r/>
      <w:bookmarkStart w:id="443" w:name="_Toc151193849"/>
      <w:r/>
      <w:bookmarkStart w:id="444" w:name="_Toc127151736"/>
      <w:r/>
      <w:bookmarkStart w:id="445" w:name="_Toc151193705"/>
      <w:r/>
      <w:bookmarkStart w:id="446" w:name="_Toc151190162"/>
      <w:r/>
      <w:bookmarkStart w:id="447" w:name="_Toc151193777"/>
      <w:r/>
      <w:bookmarkStart w:id="448" w:name="_Toc127161449"/>
      <w:r/>
      <w:bookmarkStart w:id="449" w:name="_Toc15048077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95842901"/>
      <w:r/>
      <w:bookmarkStart w:id="451" w:name="_Toc265228374"/>
      <w:r/>
      <w:bookmarkStart w:id="452" w:name="_Toc164608805"/>
      <w:r/>
      <w:bookmarkStart w:id="453" w:name="_Toc151193706"/>
      <w:r/>
      <w:bookmarkStart w:id="454" w:name="_Toc164351630"/>
      <w:r/>
      <w:bookmarkStart w:id="455" w:name="_Toc520356161"/>
      <w:r/>
      <w:bookmarkStart w:id="456" w:name="_Toc151193924"/>
      <w:r/>
      <w:bookmarkStart w:id="457" w:name="_Toc151193850"/>
      <w:r/>
      <w:bookmarkStart w:id="458" w:name="_Toc226965809"/>
      <w:r/>
      <w:bookmarkStart w:id="459" w:name="_Toc305158878"/>
      <w:r/>
      <w:bookmarkStart w:id="460" w:name="_Toc150509287"/>
      <w:r/>
      <w:bookmarkStart w:id="461" w:name="_Toc226309780"/>
      <w:r/>
      <w:bookmarkStart w:id="462" w:name="_Toc127151536"/>
      <w:r/>
      <w:bookmarkStart w:id="463" w:name="_Toc127161450"/>
      <w:r/>
      <w:bookmarkStart w:id="464" w:name="_Toc305158804"/>
      <w:r/>
      <w:bookmarkStart w:id="465" w:name="_Toc264969226"/>
      <w:r/>
      <w:bookmarkStart w:id="466" w:name="_Toc149720829"/>
      <w:r/>
      <w:bookmarkStart w:id="467" w:name="_Toc164229231"/>
      <w:r/>
      <w:bookmarkStart w:id="468" w:name="_Toc151193634"/>
      <w:r/>
      <w:bookmarkStart w:id="469" w:name="_Toc142311038"/>
      <w:r/>
      <w:bookmarkStart w:id="470" w:name="_Toc226965726"/>
      <w:r/>
      <w:bookmarkStart w:id="471" w:name="_Toc150774741"/>
      <w:r/>
      <w:bookmarkStart w:id="472" w:name="_Toc127151737"/>
      <w:r/>
      <w:bookmarkStart w:id="473" w:name="_Toc151193778"/>
      <w:r/>
      <w:bookmarkStart w:id="474" w:name="_Toc150774636"/>
      <w:r/>
      <w:bookmarkStart w:id="475" w:name="_Toc164229377"/>
      <w:r/>
      <w:bookmarkStart w:id="476" w:name="_Toc164608650"/>
      <w:r/>
      <w:bookmarkStart w:id="477" w:name="_Toc151190163"/>
      <w:r/>
      <w:bookmarkStart w:id="478" w:name="_Toc150480774"/>
      <w:r/>
      <w:bookmarkStart w:id="479" w:name="_Toc226337232"/>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26309781"/>
      <w:r/>
      <w:bookmarkStart w:id="481" w:name="_Toc164351631"/>
      <w:r/>
      <w:bookmarkStart w:id="482" w:name="_Toc150774742"/>
      <w:r/>
      <w:bookmarkStart w:id="483" w:name="_Toc164229378"/>
      <w:r/>
      <w:bookmarkStart w:id="484" w:name="_Toc127151738"/>
      <w:r/>
      <w:bookmarkStart w:id="485" w:name="_Toc151193707"/>
      <w:r/>
      <w:bookmarkStart w:id="486" w:name="_Toc151193779"/>
      <w:r/>
      <w:bookmarkStart w:id="487" w:name="_Toc164608651"/>
      <w:r/>
      <w:bookmarkStart w:id="488" w:name="_Toc142311039"/>
      <w:r/>
      <w:bookmarkStart w:id="489" w:name="_Toc264969227"/>
      <w:r/>
      <w:bookmarkStart w:id="490" w:name="_Toc127161451"/>
      <w:r/>
      <w:bookmarkStart w:id="491" w:name="_Toc150480775"/>
      <w:r/>
      <w:bookmarkStart w:id="492" w:name="_Toc151193635"/>
      <w:r/>
      <w:bookmarkStart w:id="493" w:name="_Toc150774637"/>
      <w:r/>
      <w:bookmarkStart w:id="494" w:name="_Toc151193851"/>
      <w:r/>
      <w:bookmarkStart w:id="495" w:name="_Toc164229232"/>
      <w:r/>
      <w:bookmarkStart w:id="496" w:name="_Toc150509288"/>
      <w:r/>
      <w:bookmarkStart w:id="497" w:name="_Toc226965727"/>
      <w:r/>
      <w:bookmarkStart w:id="498" w:name="_Toc164608806"/>
      <w:r/>
      <w:bookmarkStart w:id="499" w:name="_Toc265228375"/>
      <w:r/>
      <w:bookmarkStart w:id="500" w:name="_Toc151193925"/>
      <w:r/>
      <w:bookmarkStart w:id="501" w:name="_Toc195842902"/>
      <w:r/>
      <w:bookmarkStart w:id="502" w:name="_Toc226965810"/>
      <w:r/>
      <w:bookmarkStart w:id="503" w:name="_Toc151190164"/>
      <w:r/>
      <w:bookmarkStart w:id="504" w:name="_Toc305158879"/>
      <w:r/>
      <w:bookmarkStart w:id="505" w:name="_Toc149720830"/>
      <w:r/>
      <w:bookmarkStart w:id="506" w:name="_Toc520356162"/>
      <w:r/>
      <w:bookmarkStart w:id="507" w:name="_Toc305158805"/>
      <w:r/>
      <w:bookmarkStart w:id="508" w:name="_Toc127151537"/>
      <w:r/>
      <w:bookmarkStart w:id="509" w:name="_Toc226337233"/>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rPr>
      </w:r>
      <w:r/>
    </w:p>
    <w:p>
      <w:pPr>
        <w:pStyle w:val="1076"/>
        <w:ind w:firstLine="562"/>
        <w:spacing w:before="0" w:line="360" w:lineRule="auto"/>
        <w:rPr>
          <w:rFonts w:hint="eastAsia" w:ascii="宋体" w:hAnsi="宋体" w:eastAsia="宋体" w:cs="宋体"/>
          <w:sz w:val="28"/>
        </w:rPr>
      </w:pPr>
      <w:r/>
      <w:bookmarkStart w:id="510" w:name="_Toc150480776"/>
      <w:r/>
      <w:bookmarkStart w:id="511" w:name="_Toc226965811"/>
      <w:r/>
      <w:bookmarkStart w:id="512" w:name="_Toc265228376"/>
      <w:r/>
      <w:bookmarkStart w:id="513" w:name="_Toc151190165"/>
      <w:r/>
      <w:bookmarkStart w:id="514" w:name="_Toc226965728"/>
      <w:r/>
      <w:bookmarkStart w:id="515" w:name="_Toc151193780"/>
      <w:r/>
      <w:bookmarkStart w:id="516" w:name="_Toc150509289"/>
      <w:r/>
      <w:bookmarkStart w:id="517" w:name="_Toc151193636"/>
      <w:r/>
      <w:bookmarkStart w:id="518" w:name="_Toc520356163"/>
      <w:r/>
      <w:bookmarkStart w:id="519" w:name="_Toc305158806"/>
      <w:r/>
      <w:bookmarkStart w:id="520" w:name="_Toc142311040"/>
      <w:r/>
      <w:bookmarkStart w:id="521" w:name="_Toc226337234"/>
      <w:r/>
      <w:bookmarkStart w:id="522" w:name="_Toc150774743"/>
      <w:r/>
      <w:bookmarkStart w:id="523" w:name="_Toc264969228"/>
      <w:r/>
      <w:bookmarkStart w:id="524" w:name="_Toc151193926"/>
      <w:r/>
      <w:bookmarkStart w:id="525" w:name="_Toc226309782"/>
      <w:r/>
      <w:bookmarkStart w:id="526" w:name="_Toc127151538"/>
      <w:r/>
      <w:bookmarkStart w:id="527" w:name="_Toc151193708"/>
      <w:r/>
      <w:bookmarkStart w:id="528" w:name="_Toc195842903"/>
      <w:r/>
      <w:bookmarkStart w:id="529" w:name="_Toc150774638"/>
      <w:r/>
      <w:bookmarkStart w:id="530" w:name="_Toc305158880"/>
      <w:r/>
      <w:bookmarkStart w:id="531" w:name="_Toc151193852"/>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27151740"/>
      <w:r/>
      <w:bookmarkStart w:id="533" w:name="_Toc520356164"/>
      <w:r/>
      <w:bookmarkStart w:id="534" w:name="_Toc151193637"/>
      <w:r/>
      <w:bookmarkStart w:id="535" w:name="_Toc150509290"/>
      <w:r/>
      <w:bookmarkStart w:id="536" w:name="_Toc150480777"/>
      <w:r/>
      <w:bookmarkStart w:id="537" w:name="_Toc226965812"/>
      <w:r/>
      <w:bookmarkStart w:id="538" w:name="_Toc150774744"/>
      <w:r/>
      <w:bookmarkStart w:id="539" w:name="_Toc265228377"/>
      <w:r/>
      <w:bookmarkStart w:id="540" w:name="_Toc226309783"/>
      <w:r/>
      <w:bookmarkStart w:id="541" w:name="_Toc150774639"/>
      <w:r/>
      <w:bookmarkStart w:id="542" w:name="_Toc151193709"/>
      <w:r/>
      <w:bookmarkStart w:id="543" w:name="_Toc164351633"/>
      <w:r/>
      <w:bookmarkStart w:id="544" w:name="_Toc164229380"/>
      <w:r/>
      <w:bookmarkStart w:id="545" w:name="_Toc151193927"/>
      <w:r/>
      <w:bookmarkStart w:id="546" w:name="_Toc151193853"/>
      <w:r/>
      <w:bookmarkStart w:id="547" w:name="_Toc164608653"/>
      <w:r/>
      <w:bookmarkStart w:id="548" w:name="_Toc127151539"/>
      <w:r/>
      <w:bookmarkStart w:id="549" w:name="_Toc305158807"/>
      <w:r/>
      <w:bookmarkStart w:id="550" w:name="_Toc195842904"/>
      <w:r/>
      <w:bookmarkStart w:id="551" w:name="_Toc151193781"/>
      <w:r/>
      <w:bookmarkStart w:id="552" w:name="_Toc226337235"/>
      <w:r/>
      <w:bookmarkStart w:id="553" w:name="_Toc164608808"/>
      <w:r/>
      <w:bookmarkStart w:id="554" w:name="_Toc226965729"/>
      <w:r/>
      <w:bookmarkStart w:id="555" w:name="_Toc127161453"/>
      <w:r/>
      <w:bookmarkStart w:id="556" w:name="_Toc149720832"/>
      <w:r/>
      <w:bookmarkStart w:id="557" w:name="_Toc164229234"/>
      <w:r/>
      <w:bookmarkStart w:id="558" w:name="_Toc142311041"/>
      <w:r/>
      <w:bookmarkStart w:id="559" w:name="_Toc305158881"/>
      <w:r/>
      <w:bookmarkStart w:id="560" w:name="_Toc264969229"/>
      <w:r/>
      <w:bookmarkStart w:id="561" w:name="_Toc151190166"/>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4"/>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4"/>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0774640"/>
      <w:r/>
      <w:bookmarkStart w:id="564" w:name="_Toc305158882"/>
      <w:r/>
      <w:bookmarkStart w:id="565" w:name="_Toc265228378"/>
      <w:r/>
      <w:bookmarkStart w:id="566" w:name="_Toc226965730"/>
      <w:r/>
      <w:bookmarkStart w:id="567" w:name="_Toc151193638"/>
      <w:r/>
      <w:bookmarkStart w:id="568" w:name="_Toc164229381"/>
      <w:r/>
      <w:bookmarkStart w:id="569" w:name="_Toc195842905"/>
      <w:r/>
      <w:bookmarkStart w:id="570" w:name="_Toc150774745"/>
      <w:r/>
      <w:bookmarkStart w:id="571" w:name="_Toc150480778"/>
      <w:r/>
      <w:bookmarkStart w:id="572" w:name="_Toc127161454"/>
      <w:r/>
      <w:bookmarkStart w:id="573" w:name="_Toc226309784"/>
      <w:r/>
      <w:bookmarkStart w:id="574" w:name="_Toc151193710"/>
      <w:r/>
      <w:bookmarkStart w:id="575" w:name="_Toc226965813"/>
      <w:r/>
      <w:bookmarkStart w:id="576" w:name="_Toc151193854"/>
      <w:r/>
      <w:bookmarkStart w:id="577" w:name="_Toc142311042"/>
      <w:r/>
      <w:bookmarkStart w:id="578" w:name="_Toc149720833"/>
      <w:r/>
      <w:bookmarkStart w:id="579" w:name="_Toc164608654"/>
      <w:r/>
      <w:bookmarkStart w:id="580" w:name="_Toc164229235"/>
      <w:r/>
      <w:bookmarkStart w:id="581" w:name="_Toc151193928"/>
      <w:r/>
      <w:bookmarkStart w:id="582" w:name="_Toc150509291"/>
      <w:r/>
      <w:bookmarkStart w:id="583" w:name="_Toc151190167"/>
      <w:r/>
      <w:bookmarkStart w:id="584" w:name="_Toc127151741"/>
      <w:r/>
      <w:bookmarkStart w:id="585" w:name="_Toc264969230"/>
      <w:r/>
      <w:bookmarkStart w:id="586" w:name="_Toc164608809"/>
      <w:r/>
      <w:bookmarkStart w:id="587" w:name="_Toc226337236"/>
      <w:r/>
      <w:bookmarkStart w:id="588" w:name="_Toc305158808"/>
      <w:r/>
      <w:bookmarkStart w:id="589" w:name="_Toc127151540"/>
      <w:r/>
      <w:bookmarkStart w:id="590" w:name="_Toc164351634"/>
      <w:r/>
      <w:bookmarkStart w:id="591" w:name="_Toc15119378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4"/>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6"/>
        <w:ind w:firstLine="562"/>
        <w:spacing w:before="0" w:line="360" w:lineRule="auto"/>
        <w:rPr>
          <w:rFonts w:hint="eastAsia" w:ascii="宋体" w:hAnsi="宋体" w:eastAsia="宋体" w:cs="宋体"/>
          <w:sz w:val="28"/>
        </w:rPr>
      </w:pPr>
      <w:r/>
      <w:bookmarkStart w:id="594" w:name="_Toc151193715"/>
      <w:r/>
      <w:bookmarkStart w:id="595" w:name="_Toc265228383"/>
      <w:r/>
      <w:bookmarkStart w:id="596" w:name="_Toc195842910"/>
      <w:r/>
      <w:bookmarkStart w:id="597" w:name="_Toc151190172"/>
      <w:r/>
      <w:bookmarkStart w:id="598" w:name="_Toc150774645"/>
      <w:r/>
      <w:bookmarkStart w:id="599" w:name="_Toc305158813"/>
      <w:r/>
      <w:bookmarkStart w:id="600" w:name="_Toc226965735"/>
      <w:r/>
      <w:bookmarkStart w:id="601" w:name="_Toc264969235"/>
      <w:r/>
      <w:bookmarkStart w:id="602" w:name="_Toc150774750"/>
      <w:r/>
      <w:bookmarkStart w:id="603" w:name="_Toc226309789"/>
      <w:r/>
      <w:bookmarkStart w:id="604" w:name="_Toc226965818"/>
      <w:r/>
      <w:bookmarkStart w:id="605" w:name="_Toc150509296"/>
      <w:r/>
      <w:bookmarkStart w:id="606" w:name="_Toc150480783"/>
      <w:r/>
      <w:bookmarkStart w:id="607" w:name="_Toc151193933"/>
      <w:r/>
      <w:bookmarkStart w:id="608" w:name="_Toc151193643"/>
      <w:r/>
      <w:bookmarkStart w:id="609" w:name="_Toc142311047"/>
      <w:r/>
      <w:bookmarkStart w:id="610" w:name="_Toc226337241"/>
      <w:r/>
      <w:bookmarkStart w:id="611" w:name="_Toc127151545"/>
      <w:r/>
      <w:bookmarkStart w:id="612" w:name="_Toc151193859"/>
      <w:r/>
      <w:bookmarkStart w:id="613" w:name="_Toc305158887"/>
      <w:r/>
      <w:bookmarkStart w:id="614" w:name="_Toc1511937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195842912"/>
      <w:r/>
      <w:bookmarkStart w:id="617" w:name="_Toc264969237"/>
      <w:r/>
      <w:bookmarkStart w:id="618" w:name="_Toc127161461"/>
      <w:r/>
      <w:bookmarkStart w:id="619" w:name="_Toc164229388"/>
      <w:r/>
      <w:bookmarkStart w:id="620" w:name="_Toc305158815"/>
      <w:r/>
      <w:bookmarkStart w:id="621" w:name="_Toc151193789"/>
      <w:r/>
      <w:bookmarkStart w:id="622" w:name="_Toc127151748"/>
      <w:r/>
      <w:bookmarkStart w:id="623" w:name="_Toc150509298"/>
      <w:r/>
      <w:bookmarkStart w:id="624" w:name="_Toc151193645"/>
      <w:r/>
      <w:bookmarkStart w:id="625" w:name="_Toc226309791"/>
      <w:r/>
      <w:bookmarkStart w:id="626" w:name="_Toc164229242"/>
      <w:r/>
      <w:bookmarkStart w:id="627" w:name="_Toc151190174"/>
      <w:r/>
      <w:bookmarkStart w:id="628" w:name="_Toc164608661"/>
      <w:r/>
      <w:bookmarkStart w:id="629" w:name="_Toc150774752"/>
      <w:r/>
      <w:bookmarkStart w:id="630" w:name="_Toc149720840"/>
      <w:r/>
      <w:bookmarkStart w:id="631" w:name="_Toc164351641"/>
      <w:r/>
      <w:bookmarkStart w:id="632" w:name="_Toc150480785"/>
      <w:r/>
      <w:bookmarkStart w:id="633" w:name="_Toc226965737"/>
      <w:r/>
      <w:bookmarkStart w:id="634" w:name="_Toc305158889"/>
      <w:r/>
      <w:bookmarkStart w:id="635" w:name="_Toc151193935"/>
      <w:r/>
      <w:bookmarkStart w:id="636" w:name="_Toc151193717"/>
      <w:r/>
      <w:bookmarkStart w:id="637" w:name="_Toc164608816"/>
      <w:r/>
      <w:bookmarkStart w:id="638" w:name="_Toc151193861"/>
      <w:r/>
      <w:bookmarkStart w:id="639" w:name="_Toc265228385"/>
      <w:r/>
      <w:bookmarkStart w:id="640" w:name="_Toc142311049"/>
      <w:r/>
      <w:bookmarkStart w:id="641" w:name="_Toc150774647"/>
      <w:r/>
      <w:bookmarkStart w:id="642" w:name="_Toc127151547"/>
      <w:r/>
      <w:bookmarkStart w:id="643" w:name="_Toc226337243"/>
      <w:r>
        <w:rPr>
          <w:rFonts w:hint="eastAsia" w:ascii="宋体" w:hAnsi="宋体" w:eastAsia="宋体" w:cs="宋体"/>
          <w:sz w:val="28"/>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65228387"/>
      <w:r/>
      <w:bookmarkStart w:id="645" w:name="_Toc151193647"/>
      <w:r/>
      <w:bookmarkStart w:id="646" w:name="_Toc226965822"/>
      <w:r/>
      <w:bookmarkStart w:id="647" w:name="_Toc305158891"/>
      <w:r/>
      <w:bookmarkStart w:id="648" w:name="_Toc226965739"/>
      <w:r/>
      <w:bookmarkStart w:id="649" w:name="_Toc142311051"/>
      <w:r/>
      <w:bookmarkStart w:id="650" w:name="_Toc264969239"/>
      <w:r/>
      <w:bookmarkStart w:id="651" w:name="_Toc151190176"/>
      <w:r/>
      <w:bookmarkStart w:id="652" w:name="_Toc520356176"/>
      <w:r/>
      <w:bookmarkStart w:id="653" w:name="_Ref467307090"/>
      <w:r/>
      <w:bookmarkStart w:id="654" w:name="_Ref467306425"/>
      <w:r/>
      <w:bookmarkStart w:id="655" w:name="_Toc226309793"/>
      <w:r/>
      <w:bookmarkStart w:id="656" w:name="_Toc150509300"/>
      <w:r/>
      <w:bookmarkStart w:id="657" w:name="_Toc127151750"/>
      <w:r/>
      <w:bookmarkStart w:id="658" w:name="_Toc151193791"/>
      <w:r/>
      <w:bookmarkStart w:id="659" w:name="_Toc127151549"/>
      <w:r/>
      <w:bookmarkStart w:id="660" w:name="_Toc226337245"/>
      <w:r/>
      <w:bookmarkStart w:id="661" w:name="_Toc305158817"/>
      <w:r/>
      <w:bookmarkStart w:id="662" w:name="_Toc195842914"/>
      <w:r/>
      <w:bookmarkStart w:id="663" w:name="_Toc164608663"/>
      <w:r/>
      <w:bookmarkStart w:id="664" w:name="_Toc164229244"/>
      <w:r/>
      <w:bookmarkStart w:id="665" w:name="_Toc164229390"/>
      <w:r/>
      <w:bookmarkStart w:id="666" w:name="_Toc151193937"/>
      <w:r/>
      <w:bookmarkStart w:id="667" w:name="_Toc150774754"/>
      <w:r/>
      <w:bookmarkStart w:id="668" w:name="_Toc164351643"/>
      <w:r/>
      <w:bookmarkStart w:id="669" w:name="_Toc127161463"/>
      <w:r/>
      <w:bookmarkStart w:id="670" w:name="_Toc150480787"/>
      <w:r/>
      <w:bookmarkStart w:id="671" w:name="_Toc150774649"/>
      <w:r/>
      <w:bookmarkStart w:id="672" w:name="_Toc151193719"/>
      <w:r/>
      <w:bookmarkStart w:id="673" w:name="_Toc149720842"/>
      <w:r/>
      <w:bookmarkStart w:id="674" w:name="_Toc164608818"/>
      <w:r/>
      <w:bookmarkStart w:id="675" w:name="_Toc15119386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4"/>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650"/>
      <w:r/>
      <w:bookmarkStart w:id="677" w:name="_Toc164351644"/>
      <w:r/>
      <w:bookmarkStart w:id="678" w:name="_Toc151193648"/>
      <w:r/>
      <w:bookmarkStart w:id="679" w:name="_Toc164229391"/>
      <w:r/>
      <w:bookmarkStart w:id="680" w:name="_Toc226309794"/>
      <w:r/>
      <w:bookmarkStart w:id="681" w:name="_Toc127151751"/>
      <w:r/>
      <w:bookmarkStart w:id="682" w:name="_Toc151193792"/>
      <w:r/>
      <w:bookmarkStart w:id="683" w:name="_Toc142311052"/>
      <w:r/>
      <w:bookmarkStart w:id="684" w:name="_Toc150480788"/>
      <w:r/>
      <w:bookmarkStart w:id="685" w:name="_Toc226965740"/>
      <w:r/>
      <w:bookmarkStart w:id="686" w:name="_Toc164608664"/>
      <w:r/>
      <w:bookmarkStart w:id="687" w:name="_Toc151190177"/>
      <w:r/>
      <w:bookmarkStart w:id="688" w:name="_Toc127151550"/>
      <w:r/>
      <w:bookmarkStart w:id="689" w:name="_Toc164608819"/>
      <w:r/>
      <w:bookmarkStart w:id="690" w:name="_Toc226965823"/>
      <w:r/>
      <w:bookmarkStart w:id="691" w:name="_Toc151193864"/>
      <w:r/>
      <w:bookmarkStart w:id="692" w:name="_Toc127161464"/>
      <w:r/>
      <w:bookmarkStart w:id="693" w:name="_Ref467307062"/>
      <w:r/>
      <w:bookmarkStart w:id="694" w:name="_Ref467307204"/>
      <w:r/>
      <w:bookmarkStart w:id="695" w:name="_Toc305158892"/>
      <w:r/>
      <w:bookmarkStart w:id="696" w:name="_Toc149720843"/>
      <w:r/>
      <w:bookmarkStart w:id="697" w:name="_Toc520356175"/>
      <w:r/>
      <w:bookmarkStart w:id="698" w:name="_Ref467306978"/>
      <w:r/>
      <w:bookmarkStart w:id="699" w:name="_Toc164229245"/>
      <w:r/>
      <w:bookmarkStart w:id="700" w:name="_Toc151193938"/>
      <w:r/>
      <w:bookmarkStart w:id="701" w:name="_Toc264969240"/>
      <w:r/>
      <w:bookmarkStart w:id="702" w:name="_Toc265228388"/>
      <w:r/>
      <w:bookmarkStart w:id="703" w:name="_Toc150774755"/>
      <w:r/>
      <w:bookmarkStart w:id="704" w:name="_Toc305158818"/>
      <w:r/>
      <w:bookmarkStart w:id="705" w:name="_Toc151193720"/>
      <w:r/>
      <w:bookmarkStart w:id="706" w:name="_Toc150509301"/>
      <w:r/>
      <w:bookmarkStart w:id="707" w:name="_Ref467306377"/>
      <w:r/>
      <w:bookmarkStart w:id="708" w:name="_Toc226337246"/>
      <w:r/>
      <w:bookmarkStart w:id="709" w:name="_Toc195842915"/>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4"/>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9"/>
          <w:rFonts w:hint="eastAsia" w:ascii="宋体" w:hAnsi="宋体" w:cs="宋体"/>
        </w:rPr>
        <w:t xml:space="preserve">http://gk</w:t>
      </w:r>
      <w:bookmarkStart w:id="710" w:name="_Hlt100654014"/>
      <w:r>
        <w:rPr>
          <w:rStyle w:val="1149"/>
          <w:rFonts w:hint="eastAsia" w:ascii="宋体" w:hAnsi="宋体" w:cs="宋体"/>
        </w:rPr>
        <w:t xml:space="preserve">s</w:t>
      </w:r>
      <w:bookmarkEnd w:id="710"/>
      <w:r>
        <w:rPr>
          <w:rStyle w:val="1149"/>
          <w:rFonts w:hint="eastAsia" w:ascii="宋体" w:hAnsi="宋体" w:cs="宋体"/>
        </w:rPr>
        <w:t xml:space="preserve">.m</w:t>
      </w:r>
      <w:bookmarkStart w:id="711" w:name="_Hlt100653993"/>
      <w:r/>
      <w:bookmarkStart w:id="712" w:name="_Hlt100653994"/>
      <w:r>
        <w:rPr>
          <w:rStyle w:val="1149"/>
          <w:rFonts w:hint="eastAsia" w:ascii="宋体" w:hAnsi="宋体" w:cs="宋体"/>
        </w:rPr>
        <w:t xml:space="preserve">o</w:t>
      </w:r>
      <w:bookmarkEnd w:id="711"/>
      <w:r/>
      <w:bookmarkEnd w:id="712"/>
      <w:r>
        <w:rPr>
          <w:rStyle w:val="1149"/>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4"/>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jc w:val="center"/>
        <w:spacing w:line="360" w:lineRule="auto"/>
        <w:rPr>
          <w:rFonts w:hint="eastAsia" w:ascii="宋体" w:hAnsi="宋体" w:cs="宋体"/>
          <w:b/>
          <w:sz w:val="36"/>
          <w:szCs w:val="36"/>
        </w:rPr>
        <w:outlineLvl w:val="0"/>
      </w:pPr>
      <w:r/>
      <w:bookmarkStart w:id="713" w:name="_Toc264969244"/>
      <w:r/>
      <w:bookmarkStart w:id="714" w:name="_Toc226965827"/>
      <w:r/>
      <w:bookmarkStart w:id="715" w:name="_Toc150774759"/>
      <w:r/>
      <w:bookmarkStart w:id="716" w:name="_Toc226337250"/>
      <w:r/>
      <w:bookmarkStart w:id="717" w:name="_Toc305158822"/>
      <w:r/>
      <w:bookmarkStart w:id="718" w:name="_Toc353825544"/>
      <w:r/>
      <w:bookmarkStart w:id="719" w:name="_Toc353873664"/>
      <w:r/>
      <w:bookmarkStart w:id="720" w:name="_Toc150480792"/>
      <w:r/>
      <w:bookmarkStart w:id="721" w:name="_Toc305158896"/>
      <w:r/>
      <w:bookmarkStart w:id="722" w:name="_Toc353873934"/>
      <w:r/>
      <w:bookmarkStart w:id="723" w:name="_Toc142311056"/>
      <w:r/>
      <w:bookmarkStart w:id="724" w:name="_Toc127151554"/>
      <w:r/>
      <w:bookmarkStart w:id="725" w:name="_Toc2652283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4"/>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4"/>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4"/>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4"/>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4"/>
        <w:jc w:val="left"/>
        <w:widowControl/>
        <w:rPr>
          <w:rFonts w:hint="eastAsia" w:ascii="宋体" w:hAnsi="宋体" w:cs="宋体"/>
          <w:sz w:val="24"/>
        </w:rPr>
      </w:pPr>
      <w:r>
        <w:rPr>
          <w:rFonts w:hint="eastAsia" w:ascii="宋体" w:hAnsi="宋体" w:cs="宋体"/>
          <w:sz w:val="24"/>
        </w:rPr>
      </w:r>
      <w:r/>
    </w:p>
    <w:p>
      <w:pPr>
        <w:pStyle w:val="1074"/>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4"/>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4"/>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4"/>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4"/>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4"/>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4"/>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4"/>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127151779"/>
      <w:r/>
      <w:bookmarkStart w:id="733" w:name="_Toc127161490"/>
      <w:r/>
      <w:bookmarkStart w:id="734" w:name="_Toc353825550"/>
      <w:r>
        <w:rPr>
          <w:rFonts w:hint="eastAsia" w:ascii="宋体" w:hAnsi="宋体" w:cs="宋体"/>
          <w:sz w:val="24"/>
        </w:rPr>
        <w:br w:type="page" w:clear="all"/>
      </w:r>
      <w:r>
        <w:rPr>
          <w:rFonts w:hint="eastAsia" w:ascii="宋体" w:hAnsi="宋体" w:cs="宋体"/>
          <w:sz w:val="24"/>
        </w:rPr>
      </w:r>
      <w:r/>
    </w:p>
    <w:p>
      <w:pPr>
        <w:pStyle w:val="1074"/>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4"/>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4"/>
        <w:numPr>
          <w:ilvl w:val="0"/>
          <w:numId w:val="13"/>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226337237"/>
      <w:r/>
      <w:bookmarkStart w:id="738" w:name="_Toc127151742"/>
      <w:r/>
      <w:bookmarkStart w:id="739" w:name="_Toc142311043"/>
      <w:r/>
      <w:bookmarkStart w:id="740" w:name="_Toc164229382"/>
      <w:r/>
      <w:bookmarkStart w:id="741" w:name="_Toc127151541"/>
      <w:r/>
      <w:bookmarkStart w:id="742" w:name="_Toc226965731"/>
      <w:r/>
      <w:bookmarkStart w:id="743" w:name="_Toc151193639"/>
      <w:r/>
      <w:bookmarkStart w:id="744" w:name="_Toc151193855"/>
      <w:r/>
      <w:bookmarkStart w:id="745" w:name="_Toc151193711"/>
      <w:r/>
      <w:bookmarkStart w:id="746" w:name="_Toc127161455"/>
      <w:r/>
      <w:bookmarkStart w:id="747" w:name="_Toc151190168"/>
      <w:r/>
      <w:bookmarkStart w:id="748" w:name="_Toc265228379"/>
      <w:r/>
      <w:bookmarkStart w:id="749" w:name="_Toc149720834"/>
      <w:r/>
      <w:bookmarkStart w:id="750" w:name="_Toc151193929"/>
      <w:r/>
      <w:bookmarkStart w:id="751" w:name="_Toc164351635"/>
      <w:r/>
      <w:bookmarkStart w:id="752" w:name="_Toc150774641"/>
      <w:r/>
      <w:bookmarkStart w:id="753" w:name="_Toc226965814"/>
      <w:r/>
      <w:bookmarkStart w:id="754" w:name="_Toc305158883"/>
      <w:r/>
      <w:bookmarkStart w:id="755" w:name="_Toc150480779"/>
      <w:r/>
      <w:bookmarkStart w:id="756" w:name="_Toc305158809"/>
      <w:r/>
      <w:bookmarkStart w:id="757" w:name="_Toc264969231"/>
      <w:r/>
      <w:bookmarkStart w:id="758" w:name="_Toc164608655"/>
      <w:r/>
      <w:bookmarkStart w:id="759" w:name="_Toc164608810"/>
      <w:r/>
      <w:bookmarkStart w:id="760" w:name="_Toc151193783"/>
      <w:r/>
      <w:bookmarkStart w:id="761" w:name="_Toc164229236"/>
      <w:r/>
      <w:bookmarkStart w:id="762" w:name="_Toc150774746"/>
      <w:r/>
      <w:bookmarkStart w:id="763" w:name="_Toc150509292"/>
      <w:r/>
      <w:bookmarkStart w:id="764" w:name="_Toc226309785"/>
      <w:r/>
      <w:bookmarkStart w:id="765" w:name="_Toc195842906"/>
      <w:r/>
      <w:bookmarkStart w:id="766" w:name="_Toc353825551"/>
      <w:r/>
      <w:bookmarkStart w:id="767" w:name="_Toc353873941"/>
      <w:r/>
      <w:bookmarkStart w:id="768" w:name="_Toc353825545"/>
      <w:r/>
      <w:bookmarkStart w:id="769" w:name="_Toc150480793"/>
      <w:r/>
      <w:bookmarkStart w:id="770" w:name="_Toc305158897"/>
      <w:r/>
      <w:bookmarkStart w:id="771" w:name="_Toc226965828"/>
      <w:r/>
      <w:bookmarkStart w:id="772" w:name="_Toc305158823"/>
      <w:r/>
      <w:bookmarkStart w:id="773" w:name="_Toc353873665"/>
      <w:r/>
      <w:bookmarkStart w:id="774" w:name="_Toc142311057"/>
      <w:r/>
      <w:bookmarkStart w:id="775" w:name="_Toc150774760"/>
      <w:r/>
      <w:bookmarkStart w:id="776" w:name="_Toc265228393"/>
      <w:r/>
      <w:bookmarkStart w:id="777" w:name="_Toc127151555"/>
      <w:r/>
      <w:bookmarkStart w:id="778" w:name="_Toc264969245"/>
      <w:r/>
      <w:bookmarkStart w:id="779" w:name="_Toc353873935"/>
      <w:r/>
      <w:bookmarkStart w:id="780" w:name="_Toc226337251"/>
      <w:r/>
      <w:bookmarkStart w:id="781" w:name="_Toc19584292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4"/>
        <w:numPr>
          <w:ilvl w:val="1"/>
          <w:numId w:val="13"/>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4"/>
        <w:numPr>
          <w:ilvl w:val="1"/>
          <w:numId w:val="13"/>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4"/>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4"/>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1、投标（响应）报价低于采购项目预算50%的，即投标（响应）报价&lt;采购项目预算×50%；</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2、投标（响应）报价低于采购项目最高限价45%的，即投 标（响应）报价&lt;采购项目最高限价×45%；</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3、评审委员会认定的供应商报价过低、有可能影响产品质 量或者不能诚信履约的其他情形。</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4"/>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4"/>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4"/>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64351640"/>
      <w:r/>
      <w:bookmarkStart w:id="784" w:name="_Toc164608815"/>
      <w:r/>
      <w:bookmarkStart w:id="785" w:name="_Toc127161460"/>
      <w:r/>
      <w:bookmarkStart w:id="786" w:name="_Toc226965736"/>
      <w:r/>
      <w:bookmarkStart w:id="787" w:name="_Toc305158814"/>
      <w:r/>
      <w:bookmarkStart w:id="788" w:name="_Toc151193934"/>
      <w:r/>
      <w:bookmarkStart w:id="789" w:name="_Toc151193716"/>
      <w:r/>
      <w:bookmarkStart w:id="790" w:name="_Toc150509297"/>
      <w:r/>
      <w:bookmarkStart w:id="791" w:name="_Toc142311048"/>
      <w:r/>
      <w:bookmarkStart w:id="792" w:name="_Toc305158888"/>
      <w:r/>
      <w:bookmarkStart w:id="793" w:name="_Toc264969236"/>
      <w:r/>
      <w:bookmarkStart w:id="794" w:name="_Toc150774646"/>
      <w:r/>
      <w:bookmarkStart w:id="795" w:name="_Toc151190173"/>
      <w:r/>
      <w:bookmarkStart w:id="796" w:name="_Ref467307010"/>
      <w:r/>
      <w:bookmarkStart w:id="797" w:name="_Toc149720839"/>
      <w:r/>
      <w:bookmarkStart w:id="798" w:name="_Toc150480784"/>
      <w:r/>
      <w:bookmarkStart w:id="799" w:name="_Toc520356170"/>
      <w:r/>
      <w:bookmarkStart w:id="800" w:name="_Toc151193860"/>
      <w:r/>
      <w:bookmarkStart w:id="801" w:name="_Toc265228384"/>
      <w:r/>
      <w:bookmarkStart w:id="802" w:name="_Toc195842911"/>
      <w:r/>
      <w:bookmarkStart w:id="803" w:name="_Toc127151747"/>
      <w:r/>
      <w:bookmarkStart w:id="804" w:name="_Toc226337242"/>
      <w:r/>
      <w:bookmarkStart w:id="805" w:name="_Toc164229387"/>
      <w:r/>
      <w:bookmarkStart w:id="806" w:name="_Toc150774751"/>
      <w:r/>
      <w:bookmarkStart w:id="807" w:name="_Toc151193644"/>
      <w:r/>
      <w:bookmarkStart w:id="808" w:name="_Toc164608660"/>
      <w:r/>
      <w:bookmarkStart w:id="809" w:name="_Toc226965819"/>
      <w:r/>
      <w:bookmarkStart w:id="810" w:name="_Toc164229241"/>
      <w:r/>
      <w:bookmarkStart w:id="811" w:name="_Toc127151546"/>
      <w:r/>
      <w:bookmarkStart w:id="812" w:name="_Toc226309790"/>
      <w:r/>
      <w:bookmarkStart w:id="813" w:name="_Toc151193788"/>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4"/>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4"/>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4"/>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35"/>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4"/>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4"/>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2" w:type="dxa"/>
            <w:vAlign w:val="center"/>
            <w:textDirection w:val="lrTb"/>
            <w:noWrap w:val="false"/>
          </w:tcPr>
          <w:p>
            <w:pPr>
              <w:pStyle w:val="1074"/>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4"/>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2" w:type="dxa"/>
            <w:vAlign w:val="center"/>
            <w:textDirection w:val="lrTb"/>
            <w:noWrap w:val="false"/>
          </w:tcPr>
          <w:p>
            <w:pPr>
              <w:pStyle w:val="1074"/>
              <w:spacing w:line="360" w:lineRule="auto"/>
              <w:widowControl/>
              <w:tabs>
                <w:tab w:val="left" w:pos="120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szCs w:val="24"/>
                <w:highlight w:val="none"/>
                <w:lang w:bidi="ar"/>
              </w:rPr>
            </w:r>
            <w:r/>
          </w:p>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szCs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提供投标人或者制造商(含制造商其他代理商)自2022年1月1日以来在国内的销售合同（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1074"/>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1、提供合同复印件；</w:t>
            </w:r>
            <w:r>
              <w:rPr>
                <w:rFonts w:hint="eastAsia" w:ascii="宋体" w:hAnsi="宋体" w:eastAsia="宋体" w:cs="宋体"/>
                <w:b/>
                <w:bCs/>
                <w:color w:val="000000"/>
                <w:sz w:val="24"/>
                <w:highlight w:val="none"/>
                <w:lang w:eastAsia="zh-CN"/>
              </w:rPr>
            </w:r>
            <w:r/>
          </w:p>
          <w:p>
            <w:pPr>
              <w:pStyle w:val="1074"/>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2、时间以合同签订时间为准；</w:t>
            </w:r>
            <w:r>
              <w:rPr>
                <w:rFonts w:hint="eastAsia" w:ascii="宋体" w:hAnsi="宋体" w:eastAsia="宋体" w:cs="宋体"/>
                <w:b/>
                <w:bCs/>
                <w:color w:val="000000"/>
                <w:sz w:val="24"/>
                <w:highlight w:val="none"/>
                <w:lang w:eastAsia="zh-CN"/>
              </w:rPr>
            </w:r>
            <w:r/>
          </w:p>
          <w:p>
            <w:pPr>
              <w:pStyle w:val="1074"/>
              <w:spacing w:line="360" w:lineRule="auto"/>
              <w:widowControl/>
              <w:tabs>
                <w:tab w:val="left" w:pos="120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3、合同甲方应为最终实际使用合同标的的一方。</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4"/>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w:t>
            </w:r>
            <w:r>
              <w:rPr>
                <w:rFonts w:hint="eastAsia"/>
                <w:color w:val="000000"/>
                <w:highlight w:val="none"/>
                <w:lang w:eastAsia="zh-CN" w:bidi="ar"/>
              </w:rPr>
              <w:t xml:space="preserve">质保</w:t>
            </w:r>
            <w:r>
              <w:rPr>
                <w:rFonts w:hint="eastAsia"/>
                <w:color w:val="000000"/>
                <w:highlight w:val="none"/>
                <w:lang w:bidi="ar"/>
              </w:rPr>
              <w:t xml:space="preserve">期满足招标文件要求的基础上，免费</w:t>
            </w:r>
            <w:r>
              <w:rPr>
                <w:rFonts w:hint="eastAsia"/>
                <w:color w:val="000000"/>
                <w:highlight w:val="none"/>
                <w:lang w:eastAsia="zh-CN" w:bidi="ar"/>
              </w:rPr>
              <w:t xml:space="preserve">质保</w:t>
            </w:r>
            <w:r>
              <w:rPr>
                <w:rFonts w:hint="eastAsia"/>
                <w:color w:val="000000"/>
                <w:highlight w:val="none"/>
                <w:lang w:bidi="ar"/>
              </w:rPr>
              <w:t xml:space="preserve">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rPr>
              <w:t xml:space="preserve">，</w:t>
            </w:r>
            <w:r>
              <w:rPr>
                <w:rFonts w:hint="eastAsia"/>
                <w:color w:val="000000"/>
                <w:highlight w:val="none"/>
                <w:lang w:val="en-US" w:eastAsia="zh-CN"/>
              </w:rPr>
              <w:t xml:space="preserve">最高得2分</w:t>
            </w:r>
            <w:r>
              <w:rPr>
                <w:rFonts w:hint="eastAsia"/>
                <w:color w:val="000000"/>
                <w:highlight w:val="none"/>
                <w:lang w:bidi="ar"/>
              </w:rPr>
              <w:t xml:space="preserve">。</w:t>
            </w:r>
            <w:bookmarkEnd w:id="823"/>
            <w:r>
              <w:rPr>
                <w:rFonts w:hint="eastAsia"/>
                <w:color w:val="000000"/>
                <w:highlight w:val="none"/>
                <w:lang w:bidi="ar"/>
              </w:rPr>
            </w:r>
            <w:r/>
          </w:p>
        </w:tc>
        <w:tc>
          <w:tcPr>
            <w:tcW w:w="1562"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bookmarkStart w:id="824" w:name="OLE_LINK26"/>
            <w:r>
              <w:rPr>
                <w:rFonts w:hint="eastAsia" w:ascii="宋体" w:hAnsi="宋体" w:cs="宋体"/>
                <w:color w:val="000000"/>
                <w:sz w:val="24"/>
                <w:highlight w:val="none"/>
                <w:lang w:bidi="ar"/>
              </w:rPr>
              <w:t xml:space="preserve">提供服务承诺书</w:t>
            </w:r>
            <w:bookmarkEnd w:id="824"/>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2"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4"/>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4"/>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4"/>
              <w:spacing w:line="3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投标人提供产品质量保障方案</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包括</w:t>
            </w:r>
            <w:r>
              <w:rPr>
                <w:rFonts w:hint="eastAsia" w:ascii="宋体" w:hAnsi="宋体" w:eastAsia="宋体" w:cs="宋体"/>
                <w:color w:val="000000"/>
                <w:sz w:val="24"/>
                <w:highlight w:val="none"/>
                <w:lang w:bidi="ar"/>
              </w:rPr>
              <w:t xml:space="preserve">货物质量保证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货物检验标准、货物来源渠道等</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4"/>
              <w:spacing w:line="360" w:lineRule="exact"/>
              <w:rPr>
                <w:rFonts w:hint="eastAsia"/>
                <w:color w:val="000000"/>
                <w:highlight w:val="none"/>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135"/>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bidi="ar"/>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r>
            <w:r/>
          </w:p>
        </w:tc>
        <w:tc>
          <w:tcPr>
            <w:tcW w:w="677"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r>
            <w:r/>
          </w:p>
        </w:tc>
        <w:tc>
          <w:tcPr>
            <w:tcW w:w="677" w:type="dxa"/>
            <w:vAlign w:val="center"/>
            <w:textDirection w:val="lrTb"/>
            <w:noWrap w:val="false"/>
          </w:tcPr>
          <w:p>
            <w:pPr>
              <w:pStyle w:val="1074"/>
              <w:jc w:val="left"/>
              <w:widowControl/>
              <w:rPr>
                <w:rFonts w:hint="eastAsia"/>
                <w:color w:val="000000"/>
                <w:highlight w:val="none"/>
                <w:lang w:val="zh-CN" w:bidi="ar"/>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w:t>
            </w:r>
            <w:r>
              <w:rPr>
                <w:rFonts w:hint="eastAsia"/>
                <w:color w:val="000000"/>
                <w:highlight w:val="none"/>
                <w:lang w:val="zh-CN" w:bidi="ar"/>
              </w:rPr>
            </w:r>
            <w:r/>
          </w:p>
        </w:tc>
        <w:tc>
          <w:tcPr>
            <w:tcW w:w="475" w:type="dxa"/>
            <w:vAlign w:val="center"/>
            <w:textDirection w:val="lrTb"/>
            <w:noWrap w:val="false"/>
          </w:tcPr>
          <w:p>
            <w:pPr>
              <w:pStyle w:val="1074"/>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的维保服务方案，包括质保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满后备品备件报价情况，质保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满后维保服务方案的情况，质保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满后整机年质保周期维护保养计划内容与次数等</w:t>
            </w:r>
            <w:r>
              <w:rPr>
                <w:rFonts w:hint="eastAsia"/>
                <w:color w:val="000000"/>
                <w:highlight w:val="none"/>
                <w:lang w:bidi="ar"/>
              </w:rPr>
              <w:t xml:space="preserve">：</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满后维保收费及维保方案内容完整清晰，优于项目需求的得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满后维保收费及维保方案内容较完整，满足项目需求的得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rPr>
            </w:r>
            <w:r/>
          </w:p>
        </w:tc>
        <w:tc>
          <w:tcPr>
            <w:tcW w:w="677" w:type="dxa"/>
            <w:vAlign w:val="center"/>
            <w:textDirection w:val="lrTb"/>
            <w:noWrap w:val="false"/>
          </w:tcPr>
          <w:p>
            <w:pPr>
              <w:pStyle w:val="1135"/>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5"/>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4"/>
        <w:jc w:val="left"/>
        <w:widowControl/>
        <w:rPr>
          <w:rFonts w:ascii="宋体" w:hAnsi="宋体"/>
          <w:b/>
          <w:sz w:val="36"/>
          <w:szCs w:val="36"/>
        </w:rPr>
      </w:pPr>
      <w:r>
        <w:rPr>
          <w:rFonts w:ascii="宋体" w:hAnsi="宋体"/>
          <w:b/>
          <w:sz w:val="36"/>
          <w:szCs w:val="36"/>
        </w:rPr>
      </w:r>
      <w:r/>
    </w:p>
    <w:p>
      <w:pPr>
        <w:pStyle w:val="1074"/>
        <w:jc w:val="center"/>
        <w:spacing w:line="360" w:lineRule="auto"/>
        <w:rPr>
          <w:rFonts w:ascii="宋体" w:hAnsi="宋体"/>
          <w:b/>
          <w:sz w:val="36"/>
          <w:szCs w:val="36"/>
        </w:rPr>
        <w:outlineLvl w:val="0"/>
      </w:pPr>
      <w:r>
        <w:rPr>
          <w:rFonts w:ascii="宋体" w:hAnsi="宋体"/>
          <w:b/>
          <w:sz w:val="36"/>
          <w:szCs w:val="36"/>
        </w:rPr>
        <w:br w:type="page" w:clear="all"/>
      </w:r>
      <w:bookmarkStart w:id="827" w:name="_Toc99301424"/>
      <w:r>
        <w:rPr>
          <w:rFonts w:ascii="宋体" w:hAnsi="宋体"/>
          <w:b/>
          <w:sz w:val="36"/>
          <w:szCs w:val="36"/>
        </w:rPr>
        <w:t xml:space="preserve">第五章   采购需求</w:t>
      </w:r>
      <w:bookmarkEnd w:id="827"/>
      <w:r>
        <w:rPr>
          <w:rFonts w:ascii="宋体" w:hAnsi="宋体"/>
          <w:b/>
          <w:sz w:val="36"/>
          <w:szCs w:val="36"/>
        </w:rPr>
      </w:r>
      <w:r/>
    </w:p>
    <w:p>
      <w:pPr>
        <w:pStyle w:val="1074"/>
        <w:contextualSpacing/>
        <w:spacing w:line="360" w:lineRule="auto"/>
        <w:rPr>
          <w:rFonts w:ascii="宋体" w:hAnsi="宋体"/>
          <w:sz w:val="24"/>
        </w:rPr>
      </w:pPr>
      <w:r>
        <w:rPr>
          <w:rFonts w:ascii="宋体" w:hAnsi="宋体"/>
          <w:sz w:val="24"/>
        </w:rPr>
      </w:r>
      <w:r/>
    </w:p>
    <w:p>
      <w:pPr>
        <w:pStyle w:val="1168"/>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一、</w:t>
      </w:r>
      <w:r>
        <w:rPr>
          <w:rFonts w:hint="eastAsia" w:ascii="宋体" w:hAnsi="宋体" w:cs="宋体"/>
          <w:b/>
          <w:color w:val="000000"/>
          <w:sz w:val="24"/>
          <w:highlight w:val="none"/>
          <w:lang w:bidi="ar"/>
        </w:rPr>
        <w:t xml:space="preserve">项目概况</w:t>
      </w:r>
      <w:r>
        <w:rPr>
          <w:rFonts w:ascii="宋体" w:hAnsi="宋体"/>
          <w:b/>
          <w:sz w:val="24"/>
          <w:szCs w:val="24"/>
        </w:rPr>
      </w:r>
      <w:r/>
    </w:p>
    <w:p>
      <w:pPr>
        <w:pStyle w:val="1074"/>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本项目为常州市第二人民医院</w:t>
      </w:r>
      <w:r>
        <w:rPr>
          <w:rFonts w:hint="eastAsia" w:ascii="宋体" w:hAnsi="宋体"/>
          <w:bCs/>
          <w:sz w:val="24"/>
          <w:lang w:eastAsia="zh-CN"/>
        </w:rPr>
        <w:t xml:space="preserve">血液透析滤过机采购项目</w:t>
      </w:r>
      <w:r>
        <w:rPr>
          <w:rFonts w:hint="eastAsia" w:ascii="宋体" w:hAnsi="宋体"/>
          <w:bCs/>
          <w:sz w:val="24"/>
        </w:rPr>
        <w:t xml:space="preserve">，具体内容包括：设备的制造（采购）、运输、装卸、安装、调试、测试、售后服务、技术培训等，直至通过采购单位及其他相关部门的验收以及质量保修、免费维保等全部工作。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168"/>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二、</w:t>
      </w:r>
      <w:r>
        <w:rPr>
          <w:rFonts w:hint="eastAsia" w:ascii="宋体" w:hAnsi="宋体"/>
          <w:b/>
          <w:sz w:val="24"/>
          <w:szCs w:val="24"/>
        </w:rPr>
        <w:t xml:space="preserve">基本要求</w:t>
      </w:r>
      <w:r>
        <w:rPr>
          <w:rFonts w:ascii="宋体" w:hAnsi="宋体"/>
          <w:b/>
          <w:sz w:val="24"/>
          <w:szCs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Times New Roman"/>
          <w:bCs/>
          <w:sz w:val="24"/>
        </w:rPr>
      </w:r>
      <w:r/>
    </w:p>
    <w:p>
      <w:pPr>
        <w:pStyle w:val="1168"/>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三、</w:t>
      </w:r>
      <w:r>
        <w:rPr>
          <w:rFonts w:hint="eastAsia" w:ascii="宋体" w:hAnsi="宋体" w:cs="宋体"/>
          <w:b/>
          <w:color w:val="000000"/>
          <w:sz w:val="24"/>
          <w:highlight w:val="none"/>
          <w:lang w:bidi="ar"/>
        </w:rPr>
        <w:t xml:space="preserve">采购清单</w:t>
      </w:r>
      <w:r>
        <w:rPr>
          <w:rFonts w:ascii="宋体" w:hAnsi="宋体"/>
          <w:b/>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3487"/>
        <w:gridCol w:w="1030"/>
        <w:gridCol w:w="3908"/>
      </w:tblGrid>
      <w:tr>
        <w:trPr>
          <w:trHeight w:val="454"/>
        </w:trPr>
        <w:tc>
          <w:tcPr>
            <w:tcW w:w="460" w:type="dxa"/>
            <w:vAlign w:val="center"/>
            <w:textDirection w:val="lrTb"/>
            <w:noWrap w:val="false"/>
          </w:tcPr>
          <w:p>
            <w:pPr>
              <w:pStyle w:val="107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555" w:type="dxa"/>
            <w:vAlign w:val="center"/>
            <w:textDirection w:val="lrTb"/>
            <w:noWrap w:val="false"/>
          </w:tcPr>
          <w:p>
            <w:pPr>
              <w:pStyle w:val="107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05" w:type="dxa"/>
            <w:vAlign w:val="center"/>
            <w:textDirection w:val="lrTb"/>
            <w:noWrap w:val="false"/>
          </w:tcPr>
          <w:p>
            <w:pPr>
              <w:pStyle w:val="107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534"/>
        </w:trPr>
        <w:tc>
          <w:tcPr>
            <w:tcW w:w="460" w:type="dxa"/>
            <w:vAlign w:val="center"/>
            <w:textDirection w:val="lrTb"/>
            <w:noWrap w:val="false"/>
          </w:tcPr>
          <w:p>
            <w:pPr>
              <w:pStyle w:val="107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4"/>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血液透析滤过机</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4"/>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5套</w:t>
            </w:r>
            <w:r>
              <w:rPr>
                <w:rFonts w:hint="eastAsia" w:ascii="宋体" w:hAnsi="宋体" w:eastAsia="宋体" w:cs="宋体"/>
                <w:bCs/>
                <w:color w:val="000000"/>
                <w:sz w:val="24"/>
                <w:szCs w:val="24"/>
                <w:highlight w:val="none"/>
                <w:lang w:eastAsia="zh-CN"/>
              </w:rPr>
            </w:r>
            <w:r/>
          </w:p>
        </w:tc>
        <w:tc>
          <w:tcPr>
            <w:tcW w:w="2105" w:type="dxa"/>
            <w:vAlign w:val="center"/>
            <w:textDirection w:val="lrTb"/>
            <w:noWrap w:val="false"/>
          </w:tcPr>
          <w:p>
            <w:pPr>
              <w:pStyle w:val="107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接受进口</w:t>
            </w:r>
            <w:r>
              <w:rPr>
                <w:rFonts w:ascii="宋体" w:hAnsi="宋体" w:eastAsia="宋体" w:cs="宋体"/>
                <w:color w:val="000000"/>
                <w:sz w:val="24"/>
                <w:szCs w:val="24"/>
                <w:highlight w:val="none"/>
                <w:lang w:val="en-US" w:eastAsia="zh-CN"/>
              </w:rPr>
            </w:r>
            <w:r/>
          </w:p>
        </w:tc>
      </w:tr>
    </w:tbl>
    <w:p>
      <w:pPr>
        <w:pStyle w:val="1168"/>
        <w:contextualSpacing/>
        <w:ind w:left="-2" w:firstLine="480"/>
        <w:jc w:val="left"/>
        <w:spacing w:line="360" w:lineRule="auto"/>
        <w:tabs>
          <w:tab w:val="left" w:pos="567" w:leader="none"/>
        </w:tabs>
        <w:rPr>
          <w:rFonts w:hint="eastAsia" w:ascii="宋体" w:hAnsi="宋体" w:eastAsia="宋体"/>
          <w:sz w:val="24"/>
          <w:szCs w:val="24"/>
          <w:lang w:val="en-US" w:eastAsia="zh-CN"/>
        </w:rPr>
      </w:pPr>
      <w:r>
        <w:rPr>
          <w:rFonts w:hint="eastAsia" w:ascii="宋体" w:hAnsi="宋体"/>
          <w:b/>
          <w:bCs/>
          <w:sz w:val="24"/>
          <w:szCs w:val="24"/>
          <w:lang w:val="en-US" w:eastAsia="zh-CN"/>
        </w:rPr>
        <w:t xml:space="preserve">四、</w:t>
      </w:r>
      <w:r>
        <w:rPr>
          <w:rFonts w:hint="eastAsia" w:ascii="宋体" w:hAnsi="宋体" w:cs="宋体"/>
          <w:b/>
          <w:color w:val="000000"/>
          <w:sz w:val="24"/>
          <w:highlight w:val="none"/>
          <w:lang w:bidi="ar"/>
        </w:rPr>
        <w:t xml:space="preserve">技术要求</w:t>
      </w:r>
      <w:r>
        <w:rPr>
          <w:rFonts w:hint="eastAsia" w:ascii="宋体" w:hAnsi="宋体" w:eastAsia="宋体"/>
          <w:sz w:val="24"/>
          <w:szCs w:val="24"/>
          <w:lang w:val="en-US" w:eastAsia="zh-CN"/>
        </w:rPr>
      </w:r>
      <w:r/>
    </w:p>
    <w:p>
      <w:pPr>
        <w:pStyle w:val="1074"/>
        <w:contextualSpacing/>
        <w:ind w:left="-2" w:firstLine="482"/>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
          <w:bCs w:val="0"/>
          <w:sz w:val="24"/>
        </w:rPr>
        <w:t xml:space="preserve">（一）技术参数</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1</w:t>
      </w:r>
      <w:r>
        <w:rPr>
          <w:rFonts w:hint="eastAsia" w:ascii="宋体" w:hAnsi="宋体" w:eastAsia="宋体" w:cs="Times New Roman"/>
          <w:bCs/>
          <w:sz w:val="24"/>
        </w:rPr>
        <w:t xml:space="preserve">.屏幕：≥15英寸彩色液晶触摸显示屏，屏幕可旋转，全中文界面。</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.供水压力范围至少包含：1.5-7bar，供水温度范围至少包含：10°C~30°C</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 </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.透析液流速至少包含：300~700mL/min；调节梯度：1mL/min。</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.透析液温度至少包含：33.0~40.0°C。</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.超滤速度至少包含：0.50~4.00L/h。</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.血液流速调节范围至少包含：50~600mL/min。</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.肝素泵设置范围至少包含：1.0~9.0mL/h。 </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.超声波原理的气泡检测器。气泡检测器精度：≤0.01mL。</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.漏血检测器：红绿双色光检测，灵敏度≤0.35mL/min或≤0.3mL血液/1L透析液</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0</w:t>
      </w:r>
      <w:r>
        <w:rPr>
          <w:rFonts w:hint="eastAsia" w:ascii="宋体" w:hAnsi="宋体" w:eastAsia="宋体" w:cs="Times New Roman"/>
          <w:bCs/>
          <w:sz w:val="24"/>
        </w:rPr>
        <w:t xml:space="preserve">.置换液泵设置范围至少包含：0.50~17.00L/h。</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1</w:t>
      </w:r>
      <w:r>
        <w:rPr>
          <w:rFonts w:hint="eastAsia" w:ascii="宋体" w:hAnsi="宋体" w:eastAsia="宋体" w:cs="Times New Roman"/>
          <w:bCs/>
          <w:sz w:val="24"/>
        </w:rPr>
        <w:t xml:space="preserve">.动脉压测量范围至少包含：-200~+400mmHg。</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.静脉压测量范围至少包含：-300~+500mmHg。</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.TMP测量范围至少包含：-80~+400mmHg。</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.透析液压力测量范围至少包含：-400~+400mmHg。</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.透析液浓度至少包含：10.0~20.0mS/cm。</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.治疗模式：血液透析、单纯超滤、On-lineHDF和On-lineHF。</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.设备外观可见动脉压、透析器血液入口压和静脉压3个压力监测口，能同时监测动脉压、透析器血液入口压和静脉压，保障患者治疗安全。</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.具有声光报警提示功能，≥4种颜色报警指示灯。</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19</w:t>
      </w:r>
      <w:r>
        <w:rPr>
          <w:rFonts w:hint="eastAsia" w:ascii="宋体" w:hAnsi="宋体" w:eastAsia="宋体" w:cs="Times New Roman"/>
          <w:bCs/>
          <w:sz w:val="24"/>
        </w:rPr>
        <w:t xml:space="preserve">.设备自身具备静脉夹、动脉夹。</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20</w:t>
      </w:r>
      <w:r>
        <w:rPr>
          <w:rFonts w:hint="eastAsia" w:ascii="宋体" w:hAnsi="宋体" w:eastAsia="宋体" w:cs="Times New Roman"/>
          <w:bCs/>
          <w:sz w:val="24"/>
        </w:rPr>
        <w:t xml:space="preserve">.设备至少包含热水柠檬酸、次氯酸钠、过氧乙酸消毒。</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1</w:t>
      </w:r>
      <w:r>
        <w:rPr>
          <w:rFonts w:hint="eastAsia" w:ascii="宋体" w:hAnsi="宋体" w:eastAsia="宋体" w:cs="Times New Roman"/>
          <w:bCs/>
          <w:sz w:val="24"/>
        </w:rPr>
        <w:t xml:space="preserve">.热水柠檬酸消毒时间≤36min，消毒温度最高≥85℃。</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.设备具备消毒液吸空报警提示。</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.B液浓度可个性化调节，可预先存储≥8条碳酸氢盐浓度曲线，每条曲线均可修改并存储。</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.透析液浓度可个性化调节，可预先存储≥8条透析液浓度曲线，每条曲线均可修改并存储。</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.可预先存储≥8条超滤曲线，每条曲线均可修改并存储。</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.设备标准配备碳酸氢盐干粉自动配制系统 </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.液面调整：具备动脉壶和静脉壶液面电动调整功能。</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.具备全中文报警自我解释功能，可提示报警的原因与排除的方式。</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29</w:t>
      </w:r>
      <w:r>
        <w:rPr>
          <w:rFonts w:hint="eastAsia" w:ascii="宋体" w:hAnsi="宋体" w:eastAsia="宋体" w:cs="Times New Roman"/>
          <w:bCs/>
          <w:sz w:val="24"/>
        </w:rPr>
        <w:t xml:space="preserve">.超滤系统：采用电磁流量计控制或复式泵加脱水泵控制。</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30</w:t>
      </w:r>
      <w:r>
        <w:rPr>
          <w:rFonts w:hint="eastAsia" w:ascii="宋体" w:hAnsi="宋体" w:eastAsia="宋体" w:cs="Times New Roman"/>
          <w:bCs/>
          <w:sz w:val="24"/>
        </w:rPr>
        <w:t xml:space="preserve">.管路安装完成后，触摸开始键，自动完成血液管路和透析器预冲，预冲废液在线排放，无需连接废液袋。</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1</w:t>
      </w:r>
      <w:r>
        <w:rPr>
          <w:rFonts w:hint="eastAsia" w:ascii="宋体" w:hAnsi="宋体" w:eastAsia="宋体" w:cs="Times New Roman"/>
          <w:bCs/>
          <w:sz w:val="24"/>
        </w:rPr>
        <w:t xml:space="preserve">.设备支持单向或双向引血功能</w:t>
      </w: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r>
      <w:r/>
    </w:p>
    <w:p>
      <w:pPr>
        <w:pStyle w:val="1074"/>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.设备支持双向回血功能</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4"/>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.标准配置网络接口，用于数据传输。</w:t>
      </w:r>
      <w:r>
        <w:rPr>
          <w:rFonts w:hint="eastAsia" w:ascii="宋体" w:hAnsi="宋体" w:eastAsia="宋体" w:cs="Times New Roman"/>
          <w:bCs/>
          <w:sz w:val="24"/>
        </w:rPr>
      </w:r>
      <w:r/>
    </w:p>
    <w:p>
      <w:pPr>
        <w:pStyle w:val="1074"/>
        <w:contextualSpacing/>
        <w:ind w:left="-2" w:firstLine="480"/>
        <w:spacing w:line="360" w:lineRule="auto"/>
        <w:tabs>
          <w:tab w:val="left" w:pos="567" w:leader="none"/>
        </w:tabs>
        <w:rPr>
          <w:rFonts w:ascii="Times New Roman" w:hAnsi="Times New Roman" w:cs="Times New Roman"/>
          <w:sz w:val="22"/>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.标准配置在线清除率监测组件，在线血压计组件，在线血容计组件，血温监测功能。</w:t>
      </w:r>
      <w:r>
        <w:rPr>
          <w:rFonts w:ascii="Times New Roman" w:hAnsi="Times New Roman" w:cs="Times New Roman"/>
          <w:sz w:val="22"/>
        </w:rPr>
      </w:r>
      <w:r/>
    </w:p>
    <w:p>
      <w:pPr>
        <w:pStyle w:val="1074"/>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合同签订之日起接到医院通知后30日内货物运抵医院。</w:t>
      </w:r>
      <w:r>
        <w:rPr>
          <w:rFonts w:hint="eastAsia" w:ascii="宋体" w:hAnsi="宋体" w:eastAsia="宋体" w:cs="宋体"/>
          <w:color w:val="000000"/>
          <w:sz w:val="24"/>
          <w:highlight w:val="none"/>
          <w:lang w:eastAsia="zh-CN"/>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hint="eastAsia" w:ascii="宋体" w:hAnsi="宋体" w:cs="宋体"/>
          <w:color w:val="000000"/>
          <w:sz w:val="24"/>
          <w:highlight w:val="none"/>
          <w:lang w:bidi="ar"/>
        </w:rPr>
        <w:t xml:space="preserve">中标人负责将货物运到采购人指定地点和楼层</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yellow"/>
          <w:lang w:val="en-US" w:eastAsia="zh-CN" w:bidi="ar"/>
        </w:rPr>
        <w:t xml:space="preserve">阳湖院区血透中心</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lang w:eastAsia="zh-CN"/>
        </w:rPr>
        <w:t xml:space="preserve">质保</w:t>
      </w:r>
      <w:r>
        <w:rPr>
          <w:rFonts w:hint="eastAsia" w:ascii="宋体" w:hAnsi="宋体" w:cs="宋体"/>
          <w:b/>
          <w:color w:val="000000"/>
          <w:sz w:val="24"/>
          <w:highlight w:val="none"/>
        </w:rPr>
        <w:t xml:space="preserve">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4"/>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投标时提供投标人的售后服务承诺书（至少包含：明确</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期、免费软件升级、故障响应时间、培训内容、售后服务技术人员名单和联系方式、不定期走访用户，了解用户的使用情况、</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期外零配件若损坏，提供零配件优惠服务方案等）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单等）。根据采购人要求免费提供并安装操作应用软件。</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4"/>
        <w:ind w:firstLine="482"/>
        <w:jc w:val="left"/>
        <w:spacing w:line="360" w:lineRule="auto"/>
        <w:rPr>
          <w:rFonts w:hint="eastAsia" w:ascii="宋体" w:hAnsi="宋体" w:eastAsia="宋体" w:cs="Times New Roman"/>
          <w:b w:val="0"/>
          <w:bCs/>
          <w:sz w:val="24"/>
          <w:lang w:val="en-US" w:eastAsia="zh-CN"/>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eastAsia="zh-CN" w:bidi="ar"/>
        </w:rPr>
        <w:t xml:space="preserve">验收合格后</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eastAsia="zh-CN" w:bidi="ar"/>
        </w:rPr>
        <w:t xml:space="preserve">个月内一次性付清。</w:t>
      </w:r>
      <w:r>
        <w:rPr>
          <w:rFonts w:hint="eastAsia" w:ascii="宋体" w:hAnsi="宋体" w:eastAsia="宋体" w:cs="Times New Roman"/>
          <w:b w:val="0"/>
          <w:bCs/>
          <w:sz w:val="24"/>
          <w:lang w:val="en-US" w:eastAsia="zh-CN"/>
        </w:rPr>
      </w:r>
      <w:r/>
    </w:p>
    <w:p>
      <w:pPr>
        <w:pStyle w:val="1074"/>
        <w:jc w:val="left"/>
        <w:widowControl/>
        <w:rPr>
          <w:rFonts w:ascii="宋体" w:hAnsi="宋体"/>
          <w:b/>
          <w:sz w:val="36"/>
          <w:szCs w:val="36"/>
        </w:rPr>
      </w:pPr>
      <w:r>
        <w:rPr>
          <w:rFonts w:ascii="宋体" w:hAnsi="宋体"/>
          <w:b/>
          <w:sz w:val="36"/>
          <w:szCs w:val="36"/>
        </w:rPr>
      </w:r>
      <w:r/>
    </w:p>
    <w:p>
      <w:pPr>
        <w:pStyle w:val="1113"/>
        <w:numPr>
          <w:ilvl w:val="0"/>
          <w:numId w:val="15"/>
        </w:numPr>
        <w:jc w:val="center"/>
        <w:spacing w:line="360" w:lineRule="auto"/>
        <w:rPr>
          <w:rFonts w:ascii="宋体" w:hAnsi="宋体"/>
          <w:b/>
          <w:sz w:val="36"/>
          <w:szCs w:val="36"/>
        </w:rPr>
      </w:pPr>
      <w:r/>
      <w:bookmarkStart w:id="828" w:name="_Toc99301425"/>
      <w:r>
        <w:rPr>
          <w:rFonts w:ascii="宋体" w:hAnsi="宋体"/>
          <w:b/>
          <w:sz w:val="36"/>
          <w:szCs w:val="36"/>
        </w:rPr>
        <w:br w:type="page" w:clear="all"/>
      </w:r>
      <w:r>
        <w:rPr>
          <w:rFonts w:ascii="宋体" w:hAnsi="宋体"/>
          <w:b/>
          <w:sz w:val="36"/>
          <w:szCs w:val="36"/>
        </w:rPr>
        <w:t xml:space="preserve">拟签订的合同文本</w:t>
      </w:r>
      <w:bookmarkEnd w:id="828"/>
      <w:r>
        <w:rPr>
          <w:rFonts w:ascii="宋体" w:hAnsi="宋体"/>
          <w:b/>
          <w:sz w:val="36"/>
          <w:szCs w:val="36"/>
        </w:rPr>
      </w:r>
      <w:r/>
    </w:p>
    <w:p>
      <w:pPr>
        <w:pStyle w:val="107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b/>
          <w:color w:val="000000"/>
          <w:sz w:val="24"/>
          <w:szCs w:val="24"/>
          <w:highlight w:val="none"/>
        </w:rPr>
        <w:t xml:space="preserve">常州市第二人民医院</w:t>
      </w:r>
      <w:r>
        <w:rPr>
          <w:rFonts w:hint="eastAsia" w:ascii="宋体" w:hAnsi="宋体" w:eastAsia="宋体" w:cs="宋体"/>
          <w:color w:val="000000"/>
          <w:sz w:val="24"/>
          <w:szCs w:val="24"/>
          <w:highlight w:val="none"/>
        </w:rPr>
        <w:t xml:space="preserve">         乙方：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中标通知书日期: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合同签署地：</w:t>
      </w:r>
      <w:r>
        <w:rPr>
          <w:rFonts w:hint="eastAsia" w:ascii="宋体" w:hAnsi="宋体" w:eastAsia="宋体" w:cs="宋体"/>
          <w:b/>
          <w:color w:val="000000"/>
          <w:sz w:val="24"/>
          <w:szCs w:val="24"/>
          <w:highlight w:val="none"/>
        </w:rPr>
        <w:t xml:space="preserve">常州市第二人民医院         </w:t>
      </w:r>
      <w:r>
        <w:rPr>
          <w:rFonts w:hint="eastAsia" w:ascii="宋体" w:hAnsi="宋体" w:eastAsia="宋体" w:cs="宋体"/>
          <w:color w:val="000000"/>
          <w:sz w:val="24"/>
          <w:szCs w:val="24"/>
          <w:highlight w:val="none"/>
        </w:rPr>
        <w:t xml:space="preserve">合同签订日期：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b/>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院区：</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根据常州市城投建设工程招标有限公司于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7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一、设备名称、型号、数量和价格</w:t>
      </w:r>
      <w:r>
        <w:rPr>
          <w:rFonts w:hint="eastAsia" w:ascii="宋体" w:hAnsi="宋体" w:eastAsia="宋体" w:cs="宋体"/>
          <w:color w:val="000000"/>
          <w:sz w:val="24"/>
          <w:szCs w:val="24"/>
          <w:highlight w:val="none"/>
        </w:rPr>
        <w:t xml:space="preserve"> （书写不下请另附页）  </w:t>
      </w:r>
      <w:r>
        <w:rPr>
          <w:rFonts w:hint="eastAsia" w:ascii="宋体" w:hAnsi="宋体" w:eastAsia="宋体" w:cs="宋体"/>
          <w:color w:val="000000"/>
          <w:sz w:val="24"/>
          <w:szCs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  量</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成交总价（元）</w:t>
            </w: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16"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9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9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715"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00"/>
        </w:trPr>
        <w:tc>
          <w:tcPr>
            <w:tcW w:w="189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6"/>
            <w:tcW w:w="8523" w:type="dxa"/>
            <w:vAlign w:val="center"/>
            <w:textDirection w:val="lrTb"/>
            <w:noWrap w:val="false"/>
          </w:tcPr>
          <w:p>
            <w:pPr>
              <w:pStyle w:val="1074"/>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rPr>
                <w:rFonts w:hint="eastAsia" w:ascii="宋体" w:hAnsi="宋体" w:eastAsia="宋体" w:cs="宋体"/>
                <w:b/>
                <w:color w:val="000000"/>
                <w:sz w:val="24"/>
                <w:szCs w:val="24"/>
                <w:highlight w:val="none"/>
              </w:rPr>
              <w:t xml:space="preserve">人民币  万   仟  佰  圆整</w:t>
            </w:r>
            <w:r>
              <w:rPr>
                <w:rFonts w:hint="eastAsia" w:ascii="宋体" w:hAnsi="宋体" w:eastAsia="宋体" w:cs="宋体"/>
                <w:color w:val="000000"/>
                <w:sz w:val="24"/>
                <w:szCs w:val="24"/>
                <w:highlight w:val="none"/>
              </w:rPr>
            </w:r>
            <w:r/>
          </w:p>
        </w:tc>
      </w:tr>
    </w:tbl>
    <w:p>
      <w:pPr>
        <w:pStyle w:val="107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二、备注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配置及耗材见附页。</w:t>
      </w:r>
      <w:r>
        <w:rPr>
          <w:rFonts w:hint="eastAsia" w:ascii="宋体" w:hAnsi="宋体" w:eastAsia="宋体" w:cs="宋体"/>
          <w:color w:val="000000"/>
          <w:sz w:val="24"/>
          <w:szCs w:val="24"/>
          <w:highlight w:val="none"/>
        </w:rPr>
      </w:r>
      <w:r/>
    </w:p>
    <w:p>
      <w:pPr>
        <w:pStyle w:val="107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w:t>
      </w:r>
      <w:r>
        <w:rPr>
          <w:rFonts w:hint="eastAsia" w:ascii="宋体" w:hAnsi="宋体" w:eastAsia="宋体" w:cs="宋体"/>
          <w:b/>
          <w:bCs/>
          <w:color w:val="000000"/>
          <w:sz w:val="24"/>
          <w:highlight w:val="none"/>
        </w:rPr>
        <w:t xml:space="preserve">文件：</w:t>
      </w:r>
      <w:r>
        <w:rPr>
          <w:rFonts w:hint="eastAsia" w:ascii="宋体" w:hAnsi="宋体" w:eastAsia="宋体" w:cs="宋体"/>
          <w:color w:val="000000"/>
          <w:sz w:val="24"/>
          <w:highlight w:val="none"/>
        </w:rPr>
        <w:t xml:space="preserve">下列文件是构成合同不可分割的部分，并与本合同具有同等法律效</w:t>
      </w:r>
      <w:r>
        <w:rPr>
          <w:rFonts w:hint="eastAsia" w:ascii="宋体" w:hAnsi="宋体" w:eastAsia="宋体" w:cs="宋体"/>
          <w:color w:val="000000"/>
          <w:sz w:val="24"/>
          <w:szCs w:val="24"/>
          <w:highlight w:val="none"/>
        </w:rPr>
        <w:t xml:space="preserve">力，</w:t>
      </w:r>
      <w:r>
        <w:rPr>
          <w:rFonts w:hint="eastAsia" w:ascii="宋体" w:hAnsi="宋体" w:eastAsia="宋体" w:cs="宋体"/>
          <w:bCs/>
          <w:color w:val="000000"/>
          <w:sz w:val="24"/>
          <w:szCs w:val="24"/>
          <w:highlight w:val="none"/>
        </w:rPr>
        <w:t xml:space="preserve">这些文件包括但不限于：</w:t>
      </w:r>
      <w:r>
        <w:rPr>
          <w:rFonts w:hint="eastAsia" w:ascii="宋体" w:hAnsi="宋体" w:eastAsia="宋体" w:cs="宋体"/>
          <w:color w:val="000000"/>
          <w:sz w:val="24"/>
          <w:szCs w:val="24"/>
          <w:highlight w:val="none"/>
        </w:rPr>
      </w:r>
      <w:r/>
    </w:p>
    <w:p>
      <w:pPr>
        <w:pStyle w:val="10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2、乙方提交的投标文件；</w:t>
      </w:r>
      <w:r>
        <w:rPr>
          <w:rFonts w:hint="eastAsia" w:ascii="宋体" w:hAnsi="宋体" w:eastAsia="宋体" w:cs="宋体"/>
          <w:color w:val="000000"/>
          <w:sz w:val="24"/>
          <w:szCs w:val="24"/>
          <w:highlight w:val="none"/>
        </w:rPr>
      </w:r>
      <w:r/>
    </w:p>
    <w:p>
      <w:pPr>
        <w:pStyle w:val="10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3、乙方投标的其他资料及承诺；</w:t>
      </w:r>
      <w:r>
        <w:rPr>
          <w:rFonts w:hint="eastAsia" w:ascii="宋体" w:hAnsi="宋体" w:eastAsia="宋体" w:cs="宋体"/>
          <w:color w:val="000000"/>
          <w:sz w:val="24"/>
          <w:szCs w:val="24"/>
          <w:highlight w:val="none"/>
        </w:rPr>
      </w:r>
      <w:r/>
    </w:p>
    <w:p>
      <w:pPr>
        <w:pStyle w:val="10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eastAsia="zh-CN"/>
        </w:rPr>
        <w:t xml:space="preserve">验收合格后</w:t>
      </w:r>
      <w:r>
        <w:rPr>
          <w:rFonts w:hint="eastAsia" w:ascii="宋体" w:hAnsi="宋体" w:eastAsia="宋体" w:cs="宋体"/>
          <w:color w:val="000000"/>
          <w:sz w:val="24"/>
          <w:szCs w:val="24"/>
          <w:highlight w:val="none"/>
          <w:u w:val="none"/>
          <w:lang w:val="en-US" w:eastAsia="zh-CN"/>
        </w:rPr>
        <w:t xml:space="preserve">四</w:t>
      </w:r>
      <w:r>
        <w:rPr>
          <w:rFonts w:hint="eastAsia" w:ascii="宋体" w:hAnsi="宋体" w:eastAsia="宋体" w:cs="宋体"/>
          <w:color w:val="000000"/>
          <w:sz w:val="24"/>
          <w:szCs w:val="24"/>
          <w:highlight w:val="none"/>
          <w:u w:val="none"/>
          <w:lang w:eastAsia="zh-CN"/>
        </w:rPr>
        <w:t xml:space="preserve">个月内一次性付清</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1074"/>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五、交货期</w:t>
      </w:r>
      <w:r>
        <w:rPr>
          <w:rFonts w:hint="eastAsia" w:ascii="宋体" w:hAnsi="宋体" w:eastAsia="宋体" w:cs="宋体"/>
          <w:color w:val="000000"/>
          <w:sz w:val="24"/>
          <w:szCs w:val="24"/>
          <w:highlight w:val="none"/>
        </w:rPr>
        <w:t xml:space="preserve">：合同签订之日起接到医院通知后30日内货物运抵医院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六、交货地点</w:t>
      </w:r>
      <w:r>
        <w:rPr>
          <w:rFonts w:hint="eastAsia" w:ascii="宋体" w:hAnsi="宋体" w:eastAsia="宋体" w:cs="宋体"/>
          <w:color w:val="000000"/>
          <w:sz w:val="24"/>
          <w:szCs w:val="24"/>
          <w:highlight w:val="none"/>
        </w:rPr>
        <w:t xml:space="preserve">：常州市第二人民医院指定地点。</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七、质保期：</w:t>
      </w:r>
      <w:r>
        <w:rPr>
          <w:rFonts w:hint="eastAsia" w:ascii="宋体" w:hAnsi="宋体" w:eastAsia="宋体" w:cs="宋体"/>
          <w:color w:val="000000"/>
          <w:sz w:val="24"/>
          <w:szCs w:val="24"/>
          <w:highlight w:val="none"/>
        </w:rPr>
        <w:t xml:space="preserve">上述设备免费原厂</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期内同一故障经两次维修仍无法修复的，乙方负责包换或退货；</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期外乙方对本设备终身负责维修。过保后整机年维保参考价格          万元，或参考单台设备成交总金额的        %，主要配件更换参考价格请附页说明。</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八、资质、质量要求及技术标准：</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1.特别提醒条款：</w:t>
      </w:r>
      <w:r>
        <w:rPr>
          <w:rFonts w:hint="eastAsia" w:ascii="宋体" w:hAnsi="宋体" w:eastAsia="宋体" w:cs="宋体"/>
          <w:b/>
          <w:color w:val="000000"/>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4.乙方保证所供设备按规定材料和工艺制成、全新，并严格保持原包装，否则造成的一切损失由乙方负全部责任。</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九、设备安装和验收要求：</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3.如乙方提供的设备设有维修软件密码，乙方应保证无条件的为甲方永久免费打开。</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期自我院验收合格之日算起。</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十、售后服务要求：</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期内，乙方负责对所供货物提供免费维护和质量保证，对其提供的货物整机进行维修和系统维护，不再收取任何费用，但不可抗力（如火灾、地震等）造成的故障除外。</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4.确保设备</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w:t>
      </w:r>
      <w:r>
        <w:rPr>
          <w:rFonts w:hint="eastAsia" w:ascii="宋体" w:hAnsi="宋体" w:eastAsia="宋体" w:cs="宋体"/>
          <w:color w:val="000000"/>
          <w:sz w:val="24"/>
          <w:szCs w:val="24"/>
          <w:highlight w:val="none"/>
        </w:rPr>
        <w:t xml:space="preserve">开机率为９５％，如设备故障停机率超过５％（一年按３６５天计算，每年１８天），每超过一天，</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期延长两周。</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6.无论在</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期内还是</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eastAsia="宋体" w:cs="宋体"/>
          <w:color w:val="000000"/>
          <w:sz w:val="24"/>
          <w:szCs w:val="24"/>
          <w:highlight w:val="none"/>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7.乙方免费提供全套技术资料（维修说明书包括详细电路图、操作说明书及光盘），如技术资料不全，甲方有权不支付货款。　</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十一、技术培训：</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十二、廉政建设：</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十三、合同生效：</w:t>
      </w:r>
      <w:r>
        <w:rPr>
          <w:rFonts w:hint="eastAsia" w:ascii="宋体" w:hAnsi="宋体" w:eastAsia="宋体" w:cs="宋体"/>
          <w:b/>
          <w:color w:val="000000"/>
          <w:sz w:val="24"/>
          <w:szCs w:val="24"/>
          <w:highlight w:val="none"/>
        </w:rPr>
      </w:r>
      <w:r/>
    </w:p>
    <w:p>
      <w:pPr>
        <w:pStyle w:val="107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本合同经双方盖章签字后生效，如有变动，必须经双方协商一致后，方可更改。</w:t>
      </w:r>
      <w:r>
        <w:rPr>
          <w:rFonts w:hint="eastAsia" w:ascii="宋体" w:hAnsi="宋体" w:eastAsia="宋体" w:cs="宋体"/>
          <w:b/>
          <w:color w:val="000000"/>
          <w:sz w:val="24"/>
          <w:szCs w:val="24"/>
          <w:highlight w:val="none"/>
        </w:rPr>
        <w:t xml:space="preserve">本合同一式肆份，甲方贰份，乙方壹份，</w:t>
      </w:r>
      <w:r>
        <w:rPr>
          <w:rFonts w:hint="eastAsia" w:ascii="宋体" w:hAnsi="宋体" w:eastAsia="宋体" w:cs="宋体"/>
          <w:b/>
          <w:bCs/>
          <w:color w:val="000000"/>
          <w:sz w:val="24"/>
          <w:szCs w:val="24"/>
          <w:highlight w:val="none"/>
        </w:rPr>
        <w:t xml:space="preserve">见证方</w:t>
      </w:r>
      <w:r>
        <w:rPr>
          <w:rFonts w:hint="eastAsia" w:ascii="宋体" w:hAnsi="宋体" w:eastAsia="宋体" w:cs="宋体"/>
          <w:b/>
          <w:color w:val="000000"/>
          <w:sz w:val="24"/>
          <w:szCs w:val="24"/>
          <w:highlight w:val="none"/>
        </w:rPr>
        <w:t xml:space="preserve">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其他未尽事宜，参照相关法律，双方协商解决。</w:t>
      </w:r>
      <w:r>
        <w:rPr>
          <w:rFonts w:hint="eastAsia" w:ascii="宋体" w:hAnsi="宋体" w:eastAsia="宋体" w:cs="宋体"/>
          <w:color w:val="000000"/>
          <w:sz w:val="24"/>
          <w:szCs w:val="24"/>
          <w:highlight w:val="none"/>
        </w:rPr>
      </w:r>
      <w:r/>
    </w:p>
    <w:p>
      <w:pPr>
        <w:pStyle w:val="1074"/>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甲方（盖章）：常州市第二人民医院</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 xml:space="preserve"> 乙方（盖章）： </w:t>
      </w:r>
      <w:r>
        <w:rPr>
          <w:rFonts w:hint="eastAsia" w:ascii="宋体" w:hAnsi="宋体" w:eastAsia="宋体" w:cs="宋体"/>
          <w:b/>
          <w:bCs/>
          <w:color w:val="000000"/>
          <w:sz w:val="24"/>
          <w:szCs w:val="24"/>
          <w:highlight w:val="none"/>
        </w:rPr>
      </w:r>
      <w:r/>
    </w:p>
    <w:p>
      <w:pPr>
        <w:pStyle w:val="1074"/>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4"/>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甲方代表：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乙方代表： </w:t>
      </w:r>
      <w:r>
        <w:rPr>
          <w:rFonts w:hint="eastAsia" w:ascii="宋体" w:hAnsi="宋体" w:eastAsia="宋体" w:cs="宋体"/>
          <w:bCs/>
          <w:color w:val="000000"/>
          <w:sz w:val="24"/>
          <w:szCs w:val="24"/>
          <w:highlight w:val="none"/>
        </w:rPr>
      </w:r>
      <w:r/>
    </w:p>
    <w:p>
      <w:pPr>
        <w:pStyle w:val="1074"/>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74"/>
        <w:keepLines w:val="0"/>
        <w:keepNext w:val="0"/>
        <w:pageBreakBefore w:val="0"/>
        <w:spacing w:line="360" w:lineRule="auto"/>
        <w:rPr>
          <w:rFonts w:hint="eastAsia" w:ascii="宋体" w:hAnsi="宋体" w:eastAsia="宋体" w:cs="宋体"/>
          <w:b/>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Cs/>
          <w:color w:val="000000"/>
          <w:sz w:val="24"/>
          <w:szCs w:val="24"/>
          <w:highlight w:val="none"/>
        </w:rPr>
        <w:t xml:space="preserve">使用科室代表：　　　　　　　　　　　　业务部门代表：</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1074"/>
        <w:jc w:val="center"/>
        <w:spacing w:line="360" w:lineRule="auto"/>
        <w:rPr>
          <w:rFonts w:ascii="宋体" w:hAnsi="宋体"/>
          <w:b/>
          <w:sz w:val="36"/>
          <w:szCs w:val="36"/>
        </w:rPr>
        <w:outlineLvl w:val="0"/>
      </w:pPr>
      <w:r/>
      <w:bookmarkStart w:id="829" w:name="_Toc99301426"/>
      <w:r>
        <w:rPr>
          <w:rFonts w:ascii="宋体" w:hAnsi="宋体"/>
          <w:b/>
          <w:sz w:val="36"/>
          <w:szCs w:val="36"/>
        </w:rPr>
        <w:t xml:space="preserve">第七章   投标文件格式</w:t>
      </w:r>
      <w:bookmarkEnd w:id="829"/>
      <w:r>
        <w:rPr>
          <w:rFonts w:ascii="宋体" w:hAnsi="宋体"/>
          <w:b/>
          <w:sz w:val="36"/>
          <w:szCs w:val="36"/>
        </w:rPr>
      </w:r>
      <w:r/>
    </w:p>
    <w:p>
      <w:pPr>
        <w:pStyle w:val="1074"/>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4"/>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4"/>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4"/>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4"/>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4"/>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4"/>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4"/>
        <w:jc w:val="left"/>
        <w:widowControl/>
        <w:rPr>
          <w:rFonts w:ascii="宋体" w:hAnsi="宋体"/>
          <w:sz w:val="24"/>
        </w:rPr>
      </w:pPr>
      <w:r>
        <w:rPr>
          <w:rFonts w:ascii="宋体" w:hAnsi="宋体"/>
          <w:sz w:val="24"/>
        </w:rPr>
        <w:br w:type="page" w:clear="all"/>
      </w:r>
      <w:r>
        <w:rPr>
          <w:rFonts w:ascii="宋体" w:hAnsi="宋体"/>
          <w:sz w:val="24"/>
        </w:rPr>
      </w:r>
      <w:r/>
    </w:p>
    <w:p>
      <w:pPr>
        <w:pStyle w:val="1074"/>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4"/>
        <w:rPr>
          <w:rFonts w:ascii="宋体" w:hAnsi="宋体"/>
          <w:b/>
          <w:spacing w:val="20"/>
          <w:szCs w:val="21"/>
        </w:rPr>
      </w:pPr>
      <w:r>
        <w:rPr>
          <w:rFonts w:ascii="宋体" w:hAnsi="宋体"/>
          <w:b/>
          <w:spacing w:val="20"/>
          <w:szCs w:val="21"/>
        </w:rPr>
      </w:r>
      <w:r/>
    </w:p>
    <w:p>
      <w:pPr>
        <w:pStyle w:val="1074"/>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4"/>
        <w:jc w:val="center"/>
        <w:rPr>
          <w:rFonts w:ascii="宋体" w:hAnsi="宋体"/>
          <w:szCs w:val="21"/>
        </w:rPr>
      </w:pPr>
      <w:r>
        <w:rPr>
          <w:rFonts w:ascii="宋体" w:hAnsi="宋体"/>
          <w:szCs w:val="21"/>
        </w:rPr>
      </w:r>
      <w:r/>
    </w:p>
    <w:p>
      <w:pPr>
        <w:pStyle w:val="1074"/>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4"/>
        <w:ind w:firstLine="963"/>
        <w:rPr>
          <w:rFonts w:hint="eastAsia" w:ascii="宋体" w:hAnsi="宋体"/>
          <w:b/>
          <w:spacing w:val="60"/>
          <w:sz w:val="52"/>
          <w:szCs w:val="52"/>
        </w:rPr>
      </w:pPr>
      <w:r>
        <w:rPr>
          <w:rFonts w:hint="eastAsia" w:ascii="宋体" w:hAnsi="宋体"/>
          <w:b/>
          <w:spacing w:val="60"/>
          <w:sz w:val="52"/>
          <w:szCs w:val="52"/>
        </w:rPr>
      </w:r>
      <w:r/>
    </w:p>
    <w:p>
      <w:pPr>
        <w:pStyle w:val="1074"/>
        <w:ind w:firstLine="963"/>
        <w:rPr>
          <w:rFonts w:hint="eastAsia" w:ascii="宋体" w:hAnsi="宋体"/>
          <w:b/>
          <w:spacing w:val="60"/>
          <w:sz w:val="52"/>
          <w:szCs w:val="52"/>
        </w:rPr>
      </w:pPr>
      <w:r>
        <w:rPr>
          <w:rFonts w:hint="eastAsia" w:ascii="宋体" w:hAnsi="宋体"/>
          <w:b/>
          <w:spacing w:val="60"/>
          <w:sz w:val="52"/>
          <w:szCs w:val="52"/>
        </w:rPr>
      </w:r>
      <w:r/>
    </w:p>
    <w:p>
      <w:pPr>
        <w:pStyle w:val="1074"/>
        <w:ind w:firstLine="542"/>
        <w:rPr>
          <w:rFonts w:ascii="宋体" w:hAnsi="宋体"/>
          <w:b/>
          <w:spacing w:val="20"/>
          <w:sz w:val="32"/>
          <w:szCs w:val="32"/>
        </w:rPr>
      </w:pPr>
      <w:r>
        <w:rPr>
          <w:rFonts w:ascii="宋体" w:hAnsi="宋体"/>
          <w:b/>
          <w:spacing w:val="20"/>
          <w:sz w:val="32"/>
          <w:szCs w:val="32"/>
        </w:rPr>
      </w:r>
      <w:r/>
    </w:p>
    <w:p>
      <w:pPr>
        <w:pStyle w:val="1074"/>
        <w:ind w:firstLine="542"/>
        <w:rPr>
          <w:rFonts w:ascii="宋体" w:hAnsi="宋体"/>
          <w:b/>
          <w:spacing w:val="20"/>
          <w:sz w:val="32"/>
          <w:szCs w:val="32"/>
        </w:rPr>
      </w:pPr>
      <w:r>
        <w:rPr>
          <w:rFonts w:ascii="宋体" w:hAnsi="宋体"/>
          <w:b/>
          <w:spacing w:val="20"/>
          <w:sz w:val="32"/>
          <w:szCs w:val="32"/>
        </w:rPr>
      </w:r>
      <w:r/>
    </w:p>
    <w:p>
      <w:pPr>
        <w:pStyle w:val="107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4"/>
        <w:jc w:val="center"/>
        <w:rPr>
          <w:rFonts w:ascii="宋体" w:hAnsi="宋体"/>
          <w:b/>
          <w:sz w:val="32"/>
          <w:szCs w:val="32"/>
        </w:rPr>
      </w:pPr>
      <w:r>
        <w:rPr>
          <w:rFonts w:ascii="宋体" w:hAnsi="宋体"/>
          <w:b/>
          <w:sz w:val="32"/>
          <w:szCs w:val="32"/>
        </w:rPr>
      </w:r>
      <w:r/>
    </w:p>
    <w:p>
      <w:pPr>
        <w:pStyle w:val="1074"/>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4"/>
        <w:rPr>
          <w:rFonts w:ascii="宋体" w:hAnsi="宋体"/>
          <w:b/>
        </w:rPr>
      </w:pPr>
      <w:r>
        <w:rPr>
          <w:rFonts w:ascii="宋体" w:hAnsi="宋体"/>
          <w:b/>
        </w:rPr>
      </w:r>
      <w:r/>
    </w:p>
    <w:p>
      <w:pPr>
        <w:pStyle w:val="1074"/>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7"/>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致：常州市城投建设工程招标有限公司</w:t>
      </w:r>
      <w:r>
        <w:rPr>
          <w:rFonts w:hAnsi="宋体"/>
        </w:rPr>
      </w:r>
      <w:r/>
    </w:p>
    <w:p>
      <w:pPr>
        <w:pStyle w:val="108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8"/>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                                            投标人：（加盖公章）</w:t>
      </w:r>
      <w:r>
        <w:rPr>
          <w:rFonts w:hAnsi="宋体"/>
        </w:rPr>
      </w:r>
      <w:r/>
    </w:p>
    <w:p>
      <w:pPr>
        <w:pStyle w:val="1088"/>
        <w:ind w:firstLine="480"/>
        <w:spacing w:line="460" w:lineRule="exact"/>
        <w:rPr>
          <w:rFonts w:hAnsi="宋体"/>
        </w:rPr>
      </w:pPr>
      <w:r>
        <w:rPr>
          <w:rFonts w:hint="eastAsia" w:hAnsi="宋体"/>
        </w:rPr>
        <w:t xml:space="preserve">                                           法定代表人（或单位负责人）签字或盖章：</w:t>
      </w:r>
      <w:r>
        <w:rPr>
          <w:rFonts w:hAnsi="宋体"/>
        </w:rPr>
      </w:r>
      <w:r/>
    </w:p>
    <w:p>
      <w:pPr>
        <w:pStyle w:val="1088"/>
        <w:ind w:firstLine="4920"/>
        <w:spacing w:line="460" w:lineRule="exact"/>
        <w:rPr>
          <w:rFonts w:hint="eastAsia" w:hAnsi="宋体"/>
        </w:rPr>
      </w:pPr>
      <w:r>
        <w:rPr>
          <w:rFonts w:hint="eastAsia" w:hAnsi="宋体"/>
        </w:rPr>
        <w:t xml:space="preserve">日期：    年    月    日</w:t>
      </w:r>
      <w:r>
        <w:rPr>
          <w:rFonts w:hint="eastAsia" w:hAnsi="宋体"/>
        </w:rPr>
      </w:r>
      <w:r/>
    </w:p>
    <w:p>
      <w:pPr>
        <w:pStyle w:val="1074"/>
        <w:spacing w:line="360" w:lineRule="auto"/>
        <w:rPr>
          <w:rFonts w:hint="eastAsia" w:ascii="宋体" w:hAnsi="宋体"/>
          <w:sz w:val="24"/>
        </w:rPr>
      </w:pPr>
      <w:r>
        <w:rPr>
          <w:rFonts w:hint="eastAsia" w:ascii="宋体" w:hAnsi="宋体"/>
          <w:sz w:val="24"/>
        </w:rPr>
      </w:r>
      <w:r/>
    </w:p>
    <w:p>
      <w:pPr>
        <w:pStyle w:val="1074"/>
        <w:spacing w:line="360" w:lineRule="auto"/>
        <w:rPr>
          <w:rFonts w:hint="eastAsia" w:ascii="宋体" w:hAnsi="宋体"/>
          <w:sz w:val="24"/>
        </w:rPr>
      </w:pPr>
      <w:r>
        <w:rPr>
          <w:rFonts w:hint="eastAsia" w:ascii="宋体" w:hAnsi="宋体"/>
          <w:sz w:val="24"/>
        </w:rPr>
      </w:r>
      <w:r/>
    </w:p>
    <w:p>
      <w:pPr>
        <w:pStyle w:val="1074"/>
        <w:spacing w:line="360" w:lineRule="auto"/>
        <w:rPr>
          <w:rFonts w:hint="eastAsia" w:ascii="宋体" w:hAnsi="宋体"/>
          <w:sz w:val="24"/>
        </w:rPr>
      </w:pPr>
      <w:r>
        <w:rPr>
          <w:rFonts w:hint="eastAsia" w:ascii="宋体" w:hAnsi="宋体"/>
          <w:sz w:val="24"/>
        </w:rPr>
      </w:r>
      <w:r/>
    </w:p>
    <w:p>
      <w:pPr>
        <w:pStyle w:val="1074"/>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4"/>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4"/>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4"/>
        <w:spacing w:line="360" w:lineRule="auto"/>
        <w:rPr>
          <w:rFonts w:ascii="宋体" w:hAnsi="宋体"/>
          <w:b/>
          <w:color w:val="000000"/>
          <w:sz w:val="24"/>
          <w:szCs w:val="20"/>
        </w:rPr>
        <w:outlineLvl w:val="2"/>
      </w:pPr>
      <w:r>
        <w:rPr>
          <w:rFonts w:ascii="宋体" w:hAnsi="宋体"/>
          <w:b/>
          <w:color w:val="000000"/>
          <w:sz w:val="24"/>
          <w:szCs w:val="20"/>
        </w:rPr>
        <w:t xml:space="preserve">2-1</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4"/>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074"/>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rPr>
          <w:rFonts w:hint="eastAsia" w:ascii="宋体" w:hAnsi="宋体"/>
          <w:b/>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30" w:name="_Toc127151556"/>
      <w:r/>
      <w:bookmarkStart w:id="831" w:name="_Toc480942349"/>
      <w:r/>
      <w:bookmarkStart w:id="832" w:name="_Toc226965746"/>
      <w:r/>
      <w:bookmarkStart w:id="833" w:name="_Toc226965829"/>
      <w:r/>
      <w:bookmarkStart w:id="834" w:name="_Toc226309800"/>
      <w:r/>
      <w:bookmarkStart w:id="835" w:name="_Toc195842921"/>
      <w:r/>
      <w:bookmarkStart w:id="836" w:name="_Toc226337252"/>
      <w:r/>
      <w:bookmarkStart w:id="837" w:name="_Toc150774761"/>
      <w:r/>
      <w:bookmarkStart w:id="838" w:name="_Toc150480794"/>
      <w:r/>
      <w:bookmarkStart w:id="839" w:name="_Toc520356217"/>
      <w:r/>
      <w:bookmarkStart w:id="840" w:name="_Ref467988698"/>
      <w:r/>
      <w:bookmarkStart w:id="841" w:name="_Toc142311058"/>
      <w:r>
        <w:rPr>
          <w:rFonts w:hint="eastAsia" w:ascii="宋体" w:hAnsi="宋体"/>
          <w:b/>
          <w:sz w:val="32"/>
          <w:szCs w:val="32"/>
        </w:rPr>
      </w:r>
      <w:r/>
    </w:p>
    <w:p>
      <w:pPr>
        <w:pStyle w:val="1074"/>
        <w:jc w:val="center"/>
        <w:widowControl/>
        <w:rPr>
          <w:rFonts w:hint="eastAsia" w:ascii="宋体" w:hAnsi="宋体"/>
          <w:b/>
          <w:sz w:val="32"/>
          <w:szCs w:val="32"/>
        </w:rPr>
      </w:pPr>
      <w:r>
        <w:rPr>
          <w:rFonts w:hint="eastAsia" w:ascii="宋体" w:hAnsi="宋体"/>
          <w:b/>
          <w:sz w:val="32"/>
          <w:szCs w:val="32"/>
        </w:rPr>
      </w:r>
      <w:r/>
    </w:p>
    <w:p>
      <w:pPr>
        <w:pStyle w:val="1074"/>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4"/>
        <w:spacing w:line="360" w:lineRule="auto"/>
        <w:tabs>
          <w:tab w:val="left" w:pos="5580" w:leader="none"/>
        </w:tabs>
        <w:rPr>
          <w:rFonts w:ascii="宋体" w:hAnsi="宋体"/>
          <w:color w:val="000000"/>
          <w:sz w:val="24"/>
        </w:rPr>
      </w:pPr>
      <w:r>
        <w:rPr>
          <w:rFonts w:ascii="宋体" w:hAnsi="宋体"/>
          <w:color w:val="000000"/>
          <w:sz w:val="24"/>
        </w:rPr>
      </w:r>
      <w:r/>
    </w:p>
    <w:p>
      <w:pPr>
        <w:pStyle w:val="1074"/>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4"/>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4"/>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4"/>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4"/>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4"/>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4"/>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4"/>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4"/>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4"/>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4"/>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4"/>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4"/>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4"/>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4"/>
        <w:jc w:val="left"/>
        <w:widowControl/>
        <w:rPr>
          <w:rFonts w:hint="eastAsia" w:ascii="宋体" w:hAnsi="宋体"/>
          <w:b/>
          <w:color w:val="000000"/>
          <w:sz w:val="24"/>
        </w:rPr>
      </w:pPr>
      <w:r/>
      <w:bookmarkStart w:id="842" w:name="_Hlt520355938"/>
      <w:r/>
      <w:bookmarkEnd w:id="842"/>
      <w:r/>
      <w:bookmarkStart w:id="843" w:name="_Hlt520356243"/>
      <w:r/>
      <w:bookmarkEnd w:id="843"/>
      <w:r>
        <w:rPr>
          <w:rFonts w:ascii="宋体" w:hAnsi="宋体"/>
          <w:color w:val="000000"/>
          <w:sz w:val="24"/>
        </w:rPr>
        <w:br w:type="page" w:clear="all"/>
      </w:r>
      <w:r>
        <w:rPr>
          <w:rFonts w:hint="eastAsia" w:ascii="宋体" w:hAnsi="宋体"/>
          <w:b/>
          <w:color w:val="000000"/>
          <w:sz w:val="24"/>
        </w:rPr>
      </w:r>
      <w:r/>
    </w:p>
    <w:p>
      <w:pPr>
        <w:pStyle w:val="1074"/>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4"/>
        <w:jc w:val="center"/>
        <w:spacing w:line="360" w:lineRule="auto"/>
        <w:rPr>
          <w:rFonts w:hint="eastAsia" w:ascii="宋体" w:hAnsi="宋体"/>
          <w:b/>
          <w:sz w:val="32"/>
          <w:szCs w:val="32"/>
        </w:rPr>
      </w:pPr>
      <w:r>
        <w:rPr>
          <w:rFonts w:hint="eastAsia" w:ascii="宋体" w:hAnsi="宋体"/>
          <w:b/>
          <w:sz w:val="32"/>
          <w:szCs w:val="32"/>
        </w:rPr>
      </w:r>
      <w:r/>
    </w:p>
    <w:p>
      <w:pPr>
        <w:pStyle w:val="107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4"/>
        <w:spacing w:line="560" w:lineRule="exact"/>
        <w:rPr>
          <w:rFonts w:ascii="宋体" w:hAnsi="宋体"/>
          <w:sz w:val="24"/>
        </w:rPr>
      </w:pPr>
      <w:r>
        <w:rPr>
          <w:rFonts w:ascii="宋体" w:hAnsi="宋体"/>
          <w:sz w:val="24"/>
        </w:rPr>
      </w:r>
      <w:r/>
    </w:p>
    <w:p>
      <w:pPr>
        <w:pStyle w:val="110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4"/>
        <w:jc w:val="left"/>
        <w:widowControl/>
        <w:rPr>
          <w:rFonts w:hint="eastAsia" w:ascii="宋体" w:hAnsi="宋体"/>
          <w:color w:val="000000"/>
          <w:sz w:val="24"/>
        </w:rPr>
      </w:pPr>
      <w:r>
        <w:rPr>
          <w:rFonts w:hint="eastAsia" w:ascii="宋体" w:hAnsi="宋体"/>
          <w:color w:val="000000"/>
          <w:sz w:val="24"/>
        </w:rPr>
      </w:r>
      <w:r/>
    </w:p>
    <w:p>
      <w:pPr>
        <w:pStyle w:val="1074"/>
        <w:jc w:val="left"/>
        <w:widowControl/>
        <w:rPr>
          <w:rFonts w:hint="eastAsia" w:ascii="宋体" w:hAnsi="宋体"/>
          <w:color w:val="000000"/>
          <w:sz w:val="24"/>
        </w:rPr>
      </w:pPr>
      <w:r>
        <w:rPr>
          <w:rFonts w:hint="eastAsia" w:ascii="宋体" w:hAnsi="宋体"/>
          <w:color w:val="000000"/>
          <w:sz w:val="24"/>
        </w:rPr>
      </w:r>
      <w:r/>
    </w:p>
    <w:p>
      <w:pPr>
        <w:pStyle w:val="1074"/>
        <w:jc w:val="left"/>
        <w:widowControl/>
        <w:rPr>
          <w:rFonts w:hint="eastAsia" w:ascii="宋体" w:hAnsi="宋体"/>
          <w:color w:val="000000"/>
          <w:sz w:val="24"/>
        </w:rPr>
      </w:pPr>
      <w:r>
        <w:rPr>
          <w:rFonts w:hint="eastAsia" w:ascii="宋体" w:hAnsi="宋体"/>
          <w:color w:val="000000"/>
          <w:sz w:val="24"/>
        </w:rPr>
      </w:r>
      <w:r/>
    </w:p>
    <w:p>
      <w:pPr>
        <w:pStyle w:val="107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4"/>
        <w:jc w:val="left"/>
        <w:widowControl/>
        <w:rPr>
          <w:rFonts w:hint="eastAsia" w:ascii="宋体" w:hAnsi="宋体"/>
          <w:color w:val="000000"/>
          <w:sz w:val="24"/>
        </w:rPr>
      </w:pPr>
      <w:r>
        <w:rPr>
          <w:rFonts w:hint="eastAsia" w:ascii="宋体" w:hAnsi="宋体"/>
          <w:color w:val="000000"/>
          <w:sz w:val="24"/>
        </w:rPr>
      </w:r>
      <w:r/>
    </w:p>
    <w:p>
      <w:pPr>
        <w:pStyle w:val="1074"/>
        <w:jc w:val="left"/>
        <w:widowControl/>
        <w:rPr>
          <w:rFonts w:hint="eastAsia" w:ascii="宋体" w:hAnsi="宋体"/>
          <w:color w:val="000000"/>
          <w:sz w:val="24"/>
        </w:rPr>
      </w:pPr>
      <w:r>
        <w:rPr>
          <w:rFonts w:hint="eastAsia" w:ascii="宋体" w:hAnsi="宋体"/>
          <w:color w:val="000000"/>
          <w:sz w:val="24"/>
        </w:rPr>
      </w:r>
      <w:r/>
    </w:p>
    <w:p>
      <w:pPr>
        <w:pStyle w:val="1074"/>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4"/>
        <w:jc w:val="center"/>
        <w:rPr>
          <w:rFonts w:hint="eastAsia" w:ascii="宋体" w:hAnsi="宋体"/>
          <w:b/>
          <w:color w:val="000000"/>
          <w:sz w:val="32"/>
          <w:szCs w:val="32"/>
        </w:rPr>
      </w:pPr>
      <w:r>
        <w:rPr>
          <w:rFonts w:hint="eastAsia" w:ascii="宋体" w:hAnsi="宋体"/>
          <w:b/>
          <w:color w:val="000000"/>
          <w:sz w:val="32"/>
          <w:szCs w:val="32"/>
        </w:rPr>
      </w:r>
      <w:r/>
    </w:p>
    <w:p>
      <w:pPr>
        <w:pStyle w:val="1326"/>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4"/>
        <w:ind w:firstLine="516"/>
        <w:spacing w:line="360" w:lineRule="auto"/>
        <w:rPr>
          <w:rFonts w:ascii="宋体" w:hAnsi="宋体" w:cs="宋体"/>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w:t>
      </w:r>
      <w:r>
        <w:rPr>
          <w:rFonts w:hint="eastAsia" w:ascii="宋体" w:hAnsi="宋体" w:cs="宋体"/>
          <w:sz w:val="24"/>
        </w:rPr>
        <w:t xml:space="preserve">权负责参加本次项目的投标、签订合同以及与之相关的各项工作。本投标人对被授权人的签名负全部责任。</w:t>
      </w:r>
      <w:r>
        <w:rPr>
          <w:rFonts w:ascii="宋体" w:hAnsi="宋体" w:cs="宋体"/>
          <w:sz w:val="24"/>
        </w:rPr>
      </w:r>
      <w:r/>
    </w:p>
    <w:p>
      <w:pPr>
        <w:pStyle w:val="1074"/>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4"/>
        <w:spacing w:line="400" w:lineRule="exact"/>
        <w:rPr>
          <w:rFonts w:hint="eastAsia" w:ascii="宋体" w:hAnsi="宋体" w:cs="宋体"/>
          <w:szCs w:val="21"/>
        </w:rPr>
      </w:pPr>
      <w:r>
        <w:rPr>
          <w:rFonts w:hint="eastAsia" w:ascii="宋体" w:hAnsi="宋体" w:cs="宋体"/>
          <w:szCs w:val="21"/>
        </w:rPr>
      </w:r>
      <w:r/>
    </w:p>
    <w:p>
      <w:pPr>
        <w:pStyle w:val="1074"/>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4"/>
        <w:spacing w:line="400" w:lineRule="exact"/>
        <w:rPr>
          <w:rFonts w:ascii="宋体" w:hAnsi="宋体" w:cs="宋体"/>
          <w:sz w:val="24"/>
        </w:rPr>
      </w:pPr>
      <w:r>
        <w:rPr>
          <w:rFonts w:ascii="宋体" w:hAnsi="宋体" w:cs="宋体"/>
          <w:sz w:val="24"/>
        </w:rPr>
      </w:r>
      <w:r/>
    </w:p>
    <w:p>
      <w:pPr>
        <w:pStyle w:val="1105"/>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tc>
      </w:tr>
    </w:tbl>
    <w:p>
      <w:pPr>
        <w:pStyle w:val="1105"/>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4"/>
        <w:spacing w:line="360" w:lineRule="auto"/>
        <w:rPr>
          <w:rFonts w:hint="eastAsia" w:ascii="宋体" w:hAnsi="宋体" w:cs="宋体"/>
          <w:szCs w:val="21"/>
        </w:rPr>
      </w:pPr>
      <w:r>
        <w:rPr>
          <w:rFonts w:hint="eastAsia" w:ascii="宋体" w:hAnsi="宋体" w:cs="宋体"/>
          <w:szCs w:val="21"/>
        </w:rPr>
      </w:r>
      <w:r/>
    </w:p>
    <w:p>
      <w:pPr>
        <w:pStyle w:val="1074"/>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4"/>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4"/>
        <w:jc w:val="left"/>
        <w:widowControl/>
        <w:rPr>
          <w:rFonts w:hint="eastAsia" w:ascii="宋体" w:hAnsi="宋体"/>
          <w:color w:val="000000"/>
          <w:sz w:val="24"/>
        </w:rPr>
      </w:pPr>
      <w:r>
        <w:rPr>
          <w:rFonts w:hint="eastAsia" w:ascii="宋体" w:hAnsi="宋体"/>
          <w:color w:val="000000"/>
          <w:sz w:val="24"/>
        </w:rPr>
      </w:r>
      <w:r/>
    </w:p>
    <w:p>
      <w:pPr>
        <w:pStyle w:val="1074"/>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4"/>
        <w:ind w:firstLine="321"/>
        <w:jc w:val="center"/>
        <w:spacing w:line="560" w:lineRule="exact"/>
        <w:rPr>
          <w:rFonts w:hint="eastAsia" w:ascii="宋体" w:hAnsi="宋体"/>
          <w:b/>
          <w:sz w:val="32"/>
          <w:szCs w:val="32"/>
        </w:rPr>
      </w:pPr>
      <w:r>
        <w:rPr>
          <w:rFonts w:hint="eastAsia" w:ascii="宋体" w:hAnsi="宋体"/>
          <w:b/>
          <w:sz w:val="32"/>
          <w:szCs w:val="32"/>
        </w:rPr>
      </w:r>
      <w:r/>
    </w:p>
    <w:p>
      <w:pPr>
        <w:pStyle w:val="1074"/>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4"/>
        <w:ind w:firstLine="640"/>
        <w:rPr>
          <w:rFonts w:ascii="宋体" w:hAnsi="宋体"/>
        </w:rPr>
      </w:pPr>
      <w:r>
        <w:rPr>
          <w:rFonts w:ascii="宋体" w:hAnsi="宋体"/>
        </w:rPr>
      </w:r>
      <w:r/>
    </w:p>
    <w:p>
      <w:pPr>
        <w:pStyle w:val="107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spacing w:line="360" w:lineRule="auto"/>
        <w:rPr>
          <w:rFonts w:ascii="宋体" w:hAnsi="宋体"/>
          <w:b/>
          <w:color w:val="000000"/>
          <w:sz w:val="24"/>
          <w:szCs w:val="20"/>
        </w:rPr>
        <w:outlineLvl w:val="2"/>
      </w:pPr>
      <w:r/>
      <w:bookmarkStart w:id="844" w:name="_Hlt520274393"/>
      <w:r/>
      <w:bookmarkEnd w:id="844"/>
      <w:r/>
      <w:bookmarkStart w:id="845" w:name="_Hlt520343000"/>
      <w:r/>
      <w:bookmarkEnd w:id="845"/>
      <w:r/>
      <w:bookmarkStart w:id="846" w:name="_Hlt520274065"/>
      <w:r/>
      <w:bookmarkEnd w:id="846"/>
      <w:r/>
      <w:bookmarkStart w:id="847" w:name="_Hlt520350918"/>
      <w:r/>
      <w:bookmarkEnd w:id="847"/>
      <w:r/>
      <w:bookmarkStart w:id="848" w:name="_Hlt520273711"/>
      <w:r/>
      <w:bookmarkEnd w:id="848"/>
      <w:r/>
      <w:bookmarkStart w:id="849" w:name="_Hlt520355504"/>
      <w:r/>
      <w:bookmarkEnd w:id="849"/>
      <w:r/>
      <w:bookmarkStart w:id="850" w:name="_Hlt520271212"/>
      <w:r/>
      <w:bookmarkEnd w:id="850"/>
      <w:r/>
      <w:bookmarkStart w:id="851" w:name="_Hlt520343392"/>
      <w:r/>
      <w:bookmarkEnd w:id="851"/>
      <w:r/>
      <w:bookmarkStart w:id="852" w:name="_Hlt520274121"/>
      <w:r/>
      <w:bookmarkEnd w:id="852"/>
      <w:r/>
      <w:bookmarkStart w:id="853" w:name="_Hlt520274407"/>
      <w:r/>
      <w:bookmarkEnd w:id="853"/>
      <w:r/>
      <w:bookmarkStart w:id="854" w:name="_Toc226337253"/>
      <w:r/>
      <w:bookmarkStart w:id="855" w:name="_Toc226965747"/>
      <w:r/>
      <w:bookmarkStart w:id="856" w:name="_Ref467988705"/>
      <w:r/>
      <w:bookmarkStart w:id="857" w:name="_Toc150480795"/>
      <w:r/>
      <w:bookmarkStart w:id="858" w:name="_Toc265228395"/>
      <w:r/>
      <w:bookmarkStart w:id="859" w:name="_Toc305158899"/>
      <w:r/>
      <w:bookmarkStart w:id="860" w:name="_Toc127151557"/>
      <w:r/>
      <w:bookmarkStart w:id="861" w:name="_Toc150774762"/>
      <w:r/>
      <w:bookmarkStart w:id="862" w:name="_Toc305158825"/>
      <w:r/>
      <w:bookmarkStart w:id="863" w:name="_Toc264969247"/>
      <w:r/>
      <w:bookmarkStart w:id="864" w:name="_Toc520356218"/>
      <w:r/>
      <w:bookmarkStart w:id="865" w:name="_Toc195842922"/>
      <w:r/>
      <w:bookmarkStart w:id="866" w:name="_Toc480942350"/>
      <w:r/>
      <w:bookmarkStart w:id="867" w:name="_Toc142311059"/>
      <w:r/>
      <w:bookmarkStart w:id="868" w:name="_Toc226965830"/>
      <w:r/>
      <w:bookmarkStart w:id="869" w:name="_Toc226309801"/>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24"/>
        </w:rPr>
        <w:t xml:space="preserve">（实质性格式）</w:t>
      </w:r>
      <w:r>
        <w:rPr>
          <w:rFonts w:ascii="宋体" w:hAnsi="宋体"/>
          <w:b/>
          <w:color w:val="000000"/>
          <w:sz w:val="24"/>
          <w:szCs w:val="20"/>
        </w:rPr>
      </w:r>
      <w:r/>
    </w:p>
    <w:p>
      <w:pPr>
        <w:pStyle w:val="1074"/>
        <w:jc w:val="center"/>
        <w:spacing w:line="360" w:lineRule="exact"/>
        <w:rPr>
          <w:rFonts w:ascii="宋体" w:hAnsi="宋体"/>
          <w:b/>
          <w:color w:val="000000"/>
          <w:sz w:val="36"/>
          <w:szCs w:val="36"/>
        </w:rPr>
      </w:pPr>
      <w:r/>
      <w:bookmarkStart w:id="870" w:name="_Toc265228396"/>
      <w:r/>
      <w:bookmarkStart w:id="871" w:name="_Toc226337254"/>
      <w:r/>
      <w:bookmarkStart w:id="872" w:name="_Toc164608672"/>
      <w:r/>
      <w:bookmarkStart w:id="873" w:name="_Toc305158826"/>
      <w:r/>
      <w:bookmarkStart w:id="874" w:name="_Toc195842923"/>
      <w:r/>
      <w:bookmarkStart w:id="875" w:name="_Toc305158900"/>
      <w:r/>
      <w:bookmarkStart w:id="876" w:name="_Toc226965831"/>
      <w:r/>
      <w:bookmarkStart w:id="877" w:name="_Toc264969248"/>
      <w:r/>
      <w:bookmarkStart w:id="878" w:name="_Toc226309802"/>
      <w:r/>
      <w:bookmarkStart w:id="879" w:name="_Toc164608827"/>
      <w:r/>
      <w:bookmarkStart w:id="880" w:name="_Toc226965748"/>
      <w:r>
        <w:rPr>
          <w:rFonts w:hint="eastAsia" w:ascii="宋体" w:hAnsi="宋体"/>
          <w:b/>
          <w:color w:val="000000"/>
          <w:sz w:val="36"/>
          <w:szCs w:val="36"/>
        </w:rPr>
        <w:t xml:space="preserve">开标一览表</w:t>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36"/>
          <w:szCs w:val="36"/>
        </w:rPr>
      </w:r>
      <w:r/>
    </w:p>
    <w:p>
      <w:pPr>
        <w:pStyle w:val="1074"/>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4"/>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4"/>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4"/>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4"/>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4"/>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4"/>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r>
    </w:tbl>
    <w:p>
      <w:pPr>
        <w:pStyle w:val="1074"/>
        <w:jc w:val="left"/>
        <w:rPr>
          <w:rFonts w:ascii="宋体" w:hAnsi="宋体"/>
          <w:color w:val="000000"/>
          <w:sz w:val="24"/>
        </w:rPr>
      </w:pPr>
      <w:r>
        <w:rPr>
          <w:rFonts w:ascii="宋体" w:hAnsi="宋体"/>
          <w:color w:val="000000"/>
          <w:sz w:val="24"/>
        </w:rPr>
      </w:r>
      <w:r/>
    </w:p>
    <w:p>
      <w:pPr>
        <w:pStyle w:val="1074"/>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4"/>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4"/>
        <w:spacing w:before="25" w:after="25" w:line="360" w:lineRule="auto"/>
        <w:rPr>
          <w:rFonts w:ascii="宋体" w:hAnsi="宋体"/>
          <w:color w:val="000000"/>
          <w:sz w:val="24"/>
          <w:lang w:val="zh-CN"/>
        </w:rPr>
      </w:pP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spacing w:line="360" w:lineRule="auto"/>
        <w:rPr>
          <w:rFonts w:ascii="宋体" w:hAnsi="宋体"/>
          <w:b/>
          <w:color w:val="000000"/>
          <w:sz w:val="24"/>
          <w:szCs w:val="20"/>
        </w:rPr>
        <w:outlineLvl w:val="2"/>
      </w:pPr>
      <w:r/>
      <w:bookmarkStart w:id="881" w:name="_Toc226309803"/>
      <w:r/>
      <w:bookmarkStart w:id="882" w:name="_Toc305158901"/>
      <w:r/>
      <w:bookmarkStart w:id="883" w:name="_Toc264969249"/>
      <w:r/>
      <w:bookmarkStart w:id="884" w:name="_Toc226965749"/>
      <w:r/>
      <w:bookmarkStart w:id="885" w:name="_Toc226337255"/>
      <w:r/>
      <w:bookmarkStart w:id="886" w:name="_Toc265228397"/>
      <w:r/>
      <w:bookmarkStart w:id="887" w:name="_Toc142311060"/>
      <w:r/>
      <w:bookmarkStart w:id="888" w:name="_Toc150480796"/>
      <w:r/>
      <w:bookmarkStart w:id="889" w:name="_Toc226965832"/>
      <w:r/>
      <w:bookmarkStart w:id="890" w:name="_Toc305158827"/>
      <w:r/>
      <w:bookmarkStart w:id="891" w:name="_Toc150774763"/>
      <w:r/>
      <w:bookmarkStart w:id="892" w:name="_Toc195842924"/>
      <w:r/>
      <w:bookmarkStart w:id="893" w:name="_Toc127151558"/>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rPr>
          <w:rFonts w:ascii="宋体" w:hAnsi="宋体"/>
          <w:b/>
          <w:color w:val="000000"/>
          <w:sz w:val="24"/>
          <w:szCs w:val="20"/>
        </w:rPr>
      </w:r>
      <w:r/>
    </w:p>
    <w:p>
      <w:pPr>
        <w:pStyle w:val="1074"/>
        <w:jc w:val="center"/>
        <w:spacing w:line="360" w:lineRule="exact"/>
        <w:rPr>
          <w:rFonts w:ascii="宋体" w:hAnsi="宋体"/>
          <w:color w:val="000000"/>
          <w:sz w:val="36"/>
          <w:szCs w:val="36"/>
        </w:rPr>
      </w:pPr>
      <w:r>
        <w:rPr>
          <w:rFonts w:ascii="宋体" w:hAnsi="宋体"/>
          <w:color w:val="000000"/>
          <w:sz w:val="36"/>
          <w:szCs w:val="36"/>
        </w:rPr>
      </w:r>
      <w:r/>
    </w:p>
    <w:p>
      <w:pPr>
        <w:pStyle w:val="1074"/>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4"/>
        <w:jc w:val="center"/>
        <w:spacing w:line="260" w:lineRule="exact"/>
        <w:rPr>
          <w:rFonts w:ascii="宋体" w:hAnsi="宋体"/>
          <w:color w:val="000000"/>
          <w:sz w:val="36"/>
          <w:szCs w:val="36"/>
        </w:rPr>
      </w:pPr>
      <w:r>
        <w:rPr>
          <w:rFonts w:ascii="宋体" w:hAnsi="宋体"/>
          <w:color w:val="000000"/>
          <w:sz w:val="36"/>
          <w:szCs w:val="36"/>
        </w:rPr>
      </w:r>
      <w:r/>
    </w:p>
    <w:p>
      <w:pPr>
        <w:pStyle w:val="1074"/>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4"/>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4"/>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bl>
    <w:p>
      <w:pPr>
        <w:pStyle w:val="1074"/>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4"/>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4"/>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4"/>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4"/>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4"/>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jc w:val="left"/>
        <w:spacing w:before="240" w:after="240"/>
        <w:rPr>
          <w:rFonts w:hint="eastAsia" w:ascii="宋体" w:hAnsi="宋体"/>
          <w:b/>
          <w:i/>
          <w:color w:val="ff0000"/>
          <w:sz w:val="24"/>
        </w:rPr>
      </w:pPr>
      <w:r>
        <w:rPr>
          <w:rFonts w:hint="eastAsia" w:ascii="宋体" w:hAnsi="宋体"/>
          <w:b/>
          <w:i/>
          <w:color w:val="ff0000"/>
          <w:sz w:val="24"/>
        </w:rPr>
      </w:r>
      <w:r/>
    </w:p>
    <w:p>
      <w:pPr>
        <w:pStyle w:val="1074"/>
        <w:jc w:val="left"/>
        <w:spacing w:before="240" w:after="240"/>
        <w:rPr>
          <w:rFonts w:hint="eastAsia" w:ascii="宋体" w:hAnsi="宋体"/>
          <w:b/>
          <w:i/>
          <w:color w:val="ff0000"/>
          <w:sz w:val="24"/>
        </w:rPr>
      </w:pPr>
      <w:r>
        <w:rPr>
          <w:rFonts w:hint="eastAsia" w:ascii="宋体" w:hAnsi="宋体"/>
          <w:b/>
          <w:i/>
          <w:color w:val="ff0000"/>
          <w:sz w:val="24"/>
        </w:rPr>
      </w:r>
      <w:r/>
    </w:p>
    <w:p>
      <w:pPr>
        <w:pStyle w:val="1074"/>
        <w:jc w:val="left"/>
        <w:spacing w:before="240" w:after="240"/>
        <w:rPr>
          <w:rFonts w:hint="eastAsia" w:ascii="宋体" w:hAnsi="宋体"/>
          <w:b/>
          <w:i/>
          <w:color w:val="ff0000"/>
          <w:sz w:val="24"/>
        </w:rPr>
      </w:pPr>
      <w:r>
        <w:rPr>
          <w:rFonts w:hint="eastAsia" w:ascii="宋体" w:hAnsi="宋体"/>
          <w:b/>
          <w:i/>
          <w:color w:val="ff0000"/>
          <w:sz w:val="24"/>
        </w:rPr>
      </w:r>
      <w:r/>
    </w:p>
    <w:p>
      <w:pPr>
        <w:pStyle w:val="1074"/>
        <w:jc w:val="left"/>
        <w:spacing w:before="240" w:after="240"/>
        <w:rPr>
          <w:rFonts w:hint="eastAsia" w:ascii="宋体" w:hAnsi="宋体"/>
          <w:b/>
          <w:i/>
          <w:color w:val="ff0000"/>
          <w:sz w:val="24"/>
        </w:rPr>
      </w:pPr>
      <w:r>
        <w:rPr>
          <w:rFonts w:hint="eastAsia" w:ascii="宋体" w:hAnsi="宋体"/>
          <w:b/>
          <w:i/>
          <w:color w:val="ff0000"/>
          <w:sz w:val="24"/>
        </w:rPr>
      </w:r>
      <w:r/>
    </w:p>
    <w:p>
      <w:pPr>
        <w:pStyle w:val="1074"/>
        <w:spacing w:line="360" w:lineRule="auto"/>
        <w:rPr>
          <w:rFonts w:ascii="宋体" w:hAnsi="宋体"/>
          <w:b/>
          <w:color w:val="000000"/>
          <w:sz w:val="24"/>
          <w:szCs w:val="20"/>
        </w:rPr>
        <w:outlineLvl w:val="2"/>
      </w:pPr>
      <w:r>
        <w:rPr>
          <w:rFonts w:ascii="宋体" w:hAnsi="宋体"/>
          <w:b/>
          <w:i/>
          <w:color w:val="ff0000"/>
          <w:sz w:val="24"/>
        </w:rPr>
        <w:br w:type="page" w:clear="all"/>
      </w:r>
      <w:bookmarkStart w:id="894" w:name="_Toc150774765"/>
      <w:r/>
      <w:bookmarkStart w:id="895" w:name="_Toc305158904"/>
      <w:r/>
      <w:bookmarkStart w:id="896" w:name="_Toc264969252"/>
      <w:r/>
      <w:bookmarkStart w:id="897" w:name="_Toc142311062"/>
      <w:r/>
      <w:bookmarkStart w:id="898" w:name="_Toc305158830"/>
      <w:r/>
      <w:bookmarkStart w:id="899" w:name="_Toc265228400"/>
      <w:r/>
      <w:bookmarkStart w:id="900" w:name="_Toc226965752"/>
      <w:r/>
      <w:bookmarkStart w:id="901" w:name="_Toc226337258"/>
      <w:r/>
      <w:bookmarkStart w:id="902" w:name="_Toc226965835"/>
      <w:r/>
      <w:bookmarkStart w:id="903" w:name="_Toc195842927"/>
      <w:r/>
      <w:bookmarkStart w:id="904" w:name="_Toc226309806"/>
      <w:r/>
      <w:bookmarkStart w:id="905" w:name="_Toc150480798"/>
      <w:r/>
      <w:bookmarkStart w:id="906" w:name="_Toc127151562"/>
      <w:r/>
      <w:bookmarkStart w:id="907" w:name="_Toc264969251"/>
      <w:r/>
      <w:bookmarkStart w:id="908" w:name="_Toc226309805"/>
      <w:r/>
      <w:bookmarkStart w:id="909" w:name="_Toc226337257"/>
      <w:r/>
      <w:bookmarkStart w:id="910" w:name="_Toc150774764"/>
      <w:r/>
      <w:bookmarkStart w:id="911" w:name="_Toc195842926"/>
      <w:r/>
      <w:bookmarkStart w:id="912" w:name="_Toc150480797"/>
      <w:r/>
      <w:bookmarkStart w:id="913" w:name="_Toc142311061"/>
      <w:r/>
      <w:bookmarkStart w:id="914" w:name="_Toc226965751"/>
      <w:r/>
      <w:bookmarkStart w:id="915" w:name="_Toc305158903"/>
      <w:r/>
      <w:bookmarkStart w:id="916" w:name="_Toc127151561"/>
      <w:r/>
      <w:bookmarkStart w:id="917" w:name="_Toc305158829"/>
      <w:r/>
      <w:bookmarkStart w:id="918" w:name="_Toc265228399"/>
      <w:r/>
      <w:bookmarkStart w:id="919" w:name="_Toc226965834"/>
      <w:r>
        <w:rPr>
          <w:rFonts w:hint="eastAsia" w:ascii="宋体" w:hAnsi="宋体"/>
          <w:b/>
          <w:color w:val="000000"/>
          <w:sz w:val="24"/>
        </w:rPr>
        <w:t xml:space="preserve">7</w:t>
      </w:r>
      <w:r>
        <w:rPr>
          <w:rFonts w:ascii="宋体" w:hAnsi="宋体"/>
          <w:b/>
          <w:color w:val="000000"/>
          <w:sz w:val="24"/>
        </w:rPr>
        <w:t xml:space="preserve">  合同条款偏离表</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rPr>
        <w:t xml:space="preserve">（实质性格式）</w:t>
      </w:r>
      <w:r>
        <w:rPr>
          <w:rFonts w:ascii="宋体" w:hAnsi="宋体"/>
          <w:b/>
          <w:color w:val="000000"/>
          <w:sz w:val="24"/>
          <w:szCs w:val="20"/>
        </w:rPr>
      </w:r>
      <w:r/>
    </w:p>
    <w:p>
      <w:pPr>
        <w:pStyle w:val="1074"/>
        <w:spacing w:line="360" w:lineRule="auto"/>
        <w:rPr>
          <w:rFonts w:ascii="宋体" w:hAnsi="宋体"/>
          <w:color w:val="000000"/>
          <w:sz w:val="24"/>
          <w:szCs w:val="20"/>
        </w:rPr>
      </w:pPr>
      <w:r>
        <w:rPr>
          <w:rFonts w:ascii="宋体" w:hAnsi="宋体"/>
          <w:color w:val="000000"/>
          <w:sz w:val="24"/>
          <w:szCs w:val="20"/>
        </w:rPr>
      </w:r>
      <w:r/>
    </w:p>
    <w:p>
      <w:pPr>
        <w:pStyle w:val="1074"/>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4"/>
        <w:spacing w:line="360" w:lineRule="auto"/>
        <w:rPr>
          <w:rFonts w:ascii="宋体" w:hAnsi="宋体"/>
          <w:color w:val="000000"/>
          <w:sz w:val="24"/>
          <w:szCs w:val="20"/>
        </w:rPr>
      </w:pPr>
      <w:r>
        <w:rPr>
          <w:rFonts w:ascii="宋体" w:hAnsi="宋体"/>
          <w:color w:val="000000"/>
          <w:sz w:val="24"/>
          <w:szCs w:val="20"/>
        </w:rPr>
      </w:r>
      <w:r/>
    </w:p>
    <w:p>
      <w:pPr>
        <w:pStyle w:val="1074"/>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4"/>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4"/>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4"/>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4"/>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bl>
    <w:p>
      <w:pPr>
        <w:pStyle w:val="107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4"/>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4"/>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4"/>
        <w:spacing w:line="360" w:lineRule="auto"/>
        <w:rPr>
          <w:rFonts w:ascii="宋体" w:hAnsi="宋体"/>
          <w:color w:val="000000"/>
          <w:sz w:val="24"/>
          <w:szCs w:val="20"/>
        </w:rPr>
      </w:pPr>
      <w:r>
        <w:rPr>
          <w:rFonts w:ascii="宋体" w:hAnsi="宋体"/>
          <w:color w:val="000000"/>
          <w:sz w:val="24"/>
          <w:szCs w:val="20"/>
        </w:rPr>
      </w:r>
      <w:r/>
    </w:p>
    <w:p>
      <w:pPr>
        <w:pStyle w:val="107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ascii="宋体" w:hAnsi="宋体"/>
          <w:b/>
          <w:color w:val="000000"/>
          <w:sz w:val="24"/>
          <w:szCs w:val="20"/>
        </w:rPr>
        <w:t xml:space="preserve">采购需求偏离表（实质性格式）</w:t>
      </w:r>
      <w:r>
        <w:rPr>
          <w:rFonts w:ascii="宋体" w:hAnsi="宋体"/>
          <w:b/>
          <w:color w:val="000000"/>
          <w:sz w:val="24"/>
          <w:szCs w:val="20"/>
        </w:rPr>
      </w:r>
      <w:r/>
    </w:p>
    <w:p>
      <w:pPr>
        <w:pStyle w:val="1074"/>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4"/>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4"/>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4"/>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4"/>
              <w:jc w:val="center"/>
              <w:rPr>
                <w:rFonts w:ascii="宋体" w:hAnsi="宋体"/>
                <w:color w:val="000000"/>
                <w:sz w:val="24"/>
              </w:rPr>
            </w:pPr>
            <w:r>
              <w:rPr>
                <w:rFonts w:ascii="宋体" w:hAnsi="宋体"/>
                <w:color w:val="000000"/>
                <w:sz w:val="24"/>
              </w:rPr>
            </w:r>
            <w:r/>
          </w:p>
        </w:tc>
      </w:tr>
    </w:tbl>
    <w:p>
      <w:pPr>
        <w:pStyle w:val="1074"/>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4"/>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4"/>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4"/>
        <w:jc w:val="left"/>
        <w:tabs>
          <w:tab w:val="left" w:pos="1800" w:leader="none"/>
          <w:tab w:val="left" w:pos="5580" w:leader="none"/>
        </w:tabs>
        <w:rPr>
          <w:rFonts w:ascii="宋体" w:hAnsi="宋体"/>
          <w:sz w:val="24"/>
        </w:rPr>
      </w:pPr>
      <w:r>
        <w:rPr>
          <w:rFonts w:ascii="宋体" w:hAnsi="宋体"/>
          <w:sz w:val="24"/>
        </w:rPr>
      </w:r>
      <w:r/>
    </w:p>
    <w:p>
      <w:pPr>
        <w:pStyle w:val="107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4"/>
        <w:rPr>
          <w:rFonts w:ascii="宋体" w:hAnsi="宋体"/>
          <w:color w:val="000000"/>
          <w:sz w:val="24"/>
          <w:szCs w:val="20"/>
        </w:rPr>
      </w:pPr>
      <w:r>
        <w:rPr>
          <w:rFonts w:ascii="宋体" w:hAnsi="宋体"/>
          <w:color w:val="000000"/>
          <w:sz w:val="24"/>
          <w:szCs w:val="20"/>
        </w:rPr>
      </w:r>
      <w:r/>
    </w:p>
    <w:p>
      <w:pPr>
        <w:pStyle w:val="107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4"/>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4"/>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4"/>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4"/>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4"/>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4"/>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9"/>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4"/>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4"/>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4"/>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4"/>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1074"/>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4"/>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4"/>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4"/>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4"/>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4"/>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4"/>
        <w:ind w:firstLine="504"/>
        <w:spacing w:line="360" w:lineRule="auto"/>
        <w:rPr>
          <w:rFonts w:ascii="宋体" w:hAnsi="宋体"/>
          <w:spacing w:val="6"/>
          <w:sz w:val="24"/>
        </w:rPr>
      </w:pPr>
      <w:r>
        <w:rPr>
          <w:rFonts w:ascii="宋体" w:hAnsi="宋体"/>
          <w:spacing w:val="6"/>
          <w:sz w:val="24"/>
        </w:rPr>
      </w:r>
      <w:r/>
    </w:p>
    <w:p>
      <w:pPr>
        <w:pStyle w:val="1074"/>
        <w:ind w:firstLine="504"/>
        <w:spacing w:line="360" w:lineRule="auto"/>
        <w:rPr>
          <w:rFonts w:ascii="宋体" w:hAnsi="宋体"/>
          <w:spacing w:val="6"/>
          <w:sz w:val="24"/>
        </w:rPr>
      </w:pPr>
      <w:r>
        <w:rPr>
          <w:rFonts w:ascii="宋体" w:hAnsi="宋体"/>
          <w:spacing w:val="6"/>
          <w:sz w:val="24"/>
        </w:rPr>
      </w:r>
      <w:r/>
    </w:p>
    <w:p>
      <w:pPr>
        <w:pStyle w:val="1074"/>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4"/>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4"/>
        <w:ind w:right="360" w:firstLine="480"/>
        <w:jc w:val="right"/>
        <w:spacing w:line="360" w:lineRule="auto"/>
        <w:rPr>
          <w:rFonts w:ascii="宋体" w:hAnsi="宋体"/>
          <w:color w:val="000000"/>
          <w:sz w:val="24"/>
        </w:rPr>
      </w:pPr>
      <w:r>
        <w:rPr>
          <w:rFonts w:ascii="宋体" w:hAnsi="宋体"/>
          <w:color w:val="000000"/>
          <w:sz w:val="24"/>
        </w:rPr>
      </w:r>
      <w:r/>
    </w:p>
    <w:p>
      <w:pPr>
        <w:pStyle w:val="1074"/>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4"/>
        <w:ind w:firstLine="420"/>
        <w:jc w:val="left"/>
        <w:rPr>
          <w:rFonts w:ascii="宋体" w:hAnsi="宋体"/>
          <w:sz w:val="24"/>
        </w:rPr>
      </w:pPr>
      <w:r>
        <w:rPr>
          <w:rFonts w:ascii="宋体" w:hAnsi="宋体"/>
          <w:sz w:val="24"/>
        </w:rPr>
      </w:r>
      <w:r/>
    </w:p>
    <w:p>
      <w:pPr>
        <w:pStyle w:val="1074"/>
        <w:spacing w:line="360" w:lineRule="auto"/>
        <w:rPr>
          <w:rFonts w:ascii="宋体" w:hAnsi="宋体"/>
          <w:color w:val="000000"/>
          <w:sz w:val="24"/>
        </w:rPr>
      </w:pPr>
      <w:r>
        <w:rPr>
          <w:rFonts w:ascii="宋体" w:hAnsi="宋体"/>
          <w:color w:val="000000"/>
          <w:sz w:val="24"/>
        </w:rPr>
      </w:r>
      <w:r/>
    </w:p>
    <w:p>
      <w:pPr>
        <w:pStyle w:val="1074"/>
        <w:spacing w:line="360" w:lineRule="auto"/>
        <w:rPr>
          <w:rFonts w:ascii="宋体" w:hAnsi="宋体"/>
          <w:color w:val="000000"/>
          <w:sz w:val="24"/>
          <w:szCs w:val="20"/>
        </w:rPr>
        <w:outlineLvl w:val="2"/>
      </w:pPr>
      <w:r>
        <w:rPr>
          <w:rFonts w:ascii="宋体" w:hAnsi="宋体"/>
          <w:color w:val="000000"/>
          <w:sz w:val="24"/>
        </w:rPr>
        <w:br w:type="page" w:clear="all"/>
      </w:r>
      <w:r>
        <w:rPr>
          <w:rFonts w:ascii="宋体" w:hAnsi="宋体"/>
          <w:color w:val="000000"/>
          <w:sz w:val="24"/>
          <w:szCs w:val="20"/>
        </w:rPr>
      </w:r>
      <w:r/>
    </w:p>
    <w:p>
      <w:pPr>
        <w:pStyle w:val="1074"/>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4"/>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4"/>
        <w:ind w:firstLine="504"/>
        <w:spacing w:line="588" w:lineRule="exact"/>
        <w:rPr>
          <w:rFonts w:ascii="宋体" w:hAnsi="宋体"/>
          <w:spacing w:val="6"/>
          <w:sz w:val="24"/>
        </w:rPr>
      </w:pPr>
      <w:r>
        <w:rPr>
          <w:rFonts w:ascii="宋体" w:hAnsi="宋体"/>
          <w:spacing w:val="6"/>
          <w:sz w:val="24"/>
        </w:rPr>
      </w:r>
      <w:r/>
    </w:p>
    <w:p>
      <w:pPr>
        <w:pStyle w:val="1074"/>
        <w:ind w:firstLine="504"/>
        <w:spacing w:line="588" w:lineRule="exact"/>
        <w:rPr>
          <w:rFonts w:ascii="宋体" w:hAnsi="宋体"/>
          <w:spacing w:val="6"/>
          <w:sz w:val="24"/>
        </w:rPr>
      </w:pPr>
      <w:r>
        <w:rPr>
          <w:rFonts w:ascii="宋体" w:hAnsi="宋体"/>
          <w:spacing w:val="6"/>
          <w:sz w:val="24"/>
        </w:rPr>
      </w:r>
      <w:r/>
    </w:p>
    <w:p>
      <w:pPr>
        <w:pStyle w:val="1074"/>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4"/>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4"/>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4"/>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4"/>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4"/>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4"/>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4"/>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4"/>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4"/>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1074"/>
        <w:jc w:val="center"/>
        <w:spacing w:line="360" w:lineRule="auto"/>
        <w:rPr>
          <w:rFonts w:hint="eastAsia" w:ascii="宋体" w:hAnsi="宋体"/>
          <w:b/>
          <w:sz w:val="32"/>
          <w:szCs w:val="32"/>
        </w:rPr>
      </w:pPr>
      <w:r>
        <w:rPr>
          <w:rFonts w:hint="eastAsia" w:ascii="宋体" w:hAnsi="宋体"/>
          <w:b/>
          <w:sz w:val="32"/>
          <w:szCs w:val="32"/>
        </w:rPr>
      </w:r>
      <w:r/>
    </w:p>
    <w:p>
      <w:pPr>
        <w:pStyle w:val="107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4"/>
        <w:spacing w:line="360" w:lineRule="auto"/>
        <w:rPr>
          <w:rFonts w:ascii="宋体" w:hAnsi="宋体"/>
          <w:sz w:val="22"/>
        </w:rPr>
      </w:pPr>
      <w:r>
        <w:rPr>
          <w:rFonts w:ascii="宋体" w:hAnsi="宋体"/>
          <w:sz w:val="22"/>
        </w:rPr>
      </w:r>
      <w:r/>
    </w:p>
    <w:p>
      <w:pPr>
        <w:pStyle w:val="107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4"/>
        <w:tabs>
          <w:tab w:val="left" w:pos="9765" w:leader="none"/>
        </w:tabs>
        <w:rPr>
          <w:rFonts w:ascii="宋体" w:hAnsi="宋体" w:cs="宋体"/>
          <w:b/>
          <w:sz w:val="24"/>
          <w:lang w:val="zh-CN"/>
        </w:rPr>
      </w:pPr>
      <w:r>
        <w:rPr>
          <w:rFonts w:ascii="宋体" w:hAnsi="宋体" w:cs="宋体"/>
          <w:b/>
          <w:sz w:val="24"/>
          <w:lang w:val="zh-CN"/>
        </w:rPr>
      </w:r>
      <w:r/>
    </w:p>
    <w:p>
      <w:pPr>
        <w:pStyle w:val="107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4"/>
        <w:spacing w:line="360" w:lineRule="auto"/>
        <w:rPr>
          <w:rFonts w:ascii="宋体" w:hAnsi="宋体"/>
          <w:sz w:val="24"/>
        </w:rPr>
      </w:pPr>
      <w:r>
        <w:rPr>
          <w:rFonts w:ascii="宋体" w:hAnsi="宋体"/>
          <w:sz w:val="24"/>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spacing w:line="360" w:lineRule="auto"/>
        <w:rPr>
          <w:rFonts w:ascii="宋体" w:hAnsi="宋体"/>
          <w:b/>
          <w:color w:val="000000"/>
          <w:sz w:val="24"/>
          <w:szCs w:val="20"/>
        </w:rPr>
        <w:outlineLvl w:val="2"/>
      </w:pPr>
      <w:r>
        <w:rPr>
          <w:rFonts w:ascii="宋体" w:hAnsi="宋体"/>
          <w:sz w:val="22"/>
        </w:rPr>
        <w:br w:type="page" w:clear="all"/>
      </w:r>
      <w:bookmarkStart w:id="920" w:name="_Toc288738839"/>
      <w:r/>
      <w:bookmarkStart w:id="921" w:name="_Toc288738397"/>
      <w:r>
        <w:rPr>
          <w:rFonts w:hint="eastAsia" w:ascii="宋体" w:hAnsi="宋体"/>
          <w:b/>
          <w:color w:val="000000"/>
          <w:sz w:val="24"/>
        </w:rPr>
        <w:t xml:space="preserve">12  相关业绩案例一览表</w:t>
      </w:r>
      <w:r>
        <w:rPr>
          <w:rFonts w:ascii="宋体" w:hAnsi="宋体"/>
          <w:b/>
          <w:color w:val="000000"/>
          <w:sz w:val="24"/>
          <w:szCs w:val="20"/>
        </w:rPr>
      </w:r>
      <w:r/>
    </w:p>
    <w:p>
      <w:pPr>
        <w:pStyle w:val="1074"/>
        <w:rPr>
          <w:rFonts w:ascii="宋体" w:hAnsi="宋体"/>
          <w:color w:val="000000"/>
          <w:sz w:val="24"/>
          <w:szCs w:val="20"/>
        </w:rPr>
      </w:pPr>
      <w:r>
        <w:rPr>
          <w:rFonts w:ascii="宋体" w:hAnsi="宋体"/>
          <w:color w:val="000000"/>
          <w:sz w:val="24"/>
          <w:szCs w:val="20"/>
        </w:rPr>
      </w:r>
      <w:r/>
    </w:p>
    <w:p>
      <w:pPr>
        <w:pStyle w:val="1074"/>
        <w:jc w:val="center"/>
        <w:rPr>
          <w:rFonts w:ascii="宋体" w:hAnsi="宋体"/>
          <w:b/>
          <w:sz w:val="32"/>
          <w:szCs w:val="32"/>
        </w:rPr>
      </w:pPr>
      <w:r>
        <w:rPr>
          <w:rFonts w:hint="eastAsia" w:ascii="宋体" w:hAnsi="宋体"/>
          <w:b/>
          <w:sz w:val="32"/>
          <w:szCs w:val="32"/>
        </w:rPr>
        <w:t xml:space="preserve">相关业绩案例一览表</w:t>
      </w:r>
      <w:bookmarkEnd w:id="920"/>
      <w:r/>
      <w:bookmarkEnd w:id="921"/>
      <w:r>
        <w:rPr>
          <w:rFonts w:ascii="宋体" w:hAnsi="宋体"/>
          <w:b/>
          <w:sz w:val="32"/>
          <w:szCs w:val="32"/>
        </w:rPr>
      </w:r>
      <w:r/>
    </w:p>
    <w:p>
      <w:pPr>
        <w:pStyle w:val="1074"/>
        <w:jc w:val="center"/>
        <w:spacing w:line="360" w:lineRule="auto"/>
        <w:rPr>
          <w:rFonts w:ascii="宋体" w:hAnsi="宋体"/>
          <w:b/>
          <w:sz w:val="28"/>
          <w:szCs w:val="30"/>
        </w:rPr>
      </w:pPr>
      <w:r>
        <w:rPr>
          <w:rFonts w:ascii="宋体" w:hAnsi="宋体"/>
          <w:b/>
          <w:sz w:val="28"/>
          <w:szCs w:val="30"/>
        </w:rPr>
      </w:r>
      <w:r/>
    </w:p>
    <w:p>
      <w:pPr>
        <w:pStyle w:val="107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bl>
    <w:p>
      <w:pPr>
        <w:pStyle w:val="1074"/>
        <w:tabs>
          <w:tab w:val="left" w:pos="9765" w:leader="none"/>
        </w:tabs>
        <w:rPr>
          <w:rFonts w:ascii="宋体" w:hAnsi="宋体" w:cs="宋体"/>
          <w:sz w:val="24"/>
          <w:lang w:val="zh-CN"/>
        </w:rPr>
      </w:pPr>
      <w:r>
        <w:rPr>
          <w:rFonts w:ascii="宋体" w:hAnsi="宋体" w:cs="宋体"/>
          <w:sz w:val="24"/>
          <w:lang w:val="zh-CN"/>
        </w:rPr>
      </w:r>
      <w:r/>
    </w:p>
    <w:p>
      <w:pPr>
        <w:pStyle w:val="1074"/>
        <w:spacing w:line="360" w:lineRule="auto"/>
        <w:rPr>
          <w:rFonts w:ascii="宋体" w:hAnsi="宋体" w:cs="宋体"/>
          <w:sz w:val="24"/>
        </w:rPr>
      </w:pPr>
      <w:r>
        <w:rPr>
          <w:rFonts w:ascii="宋体" w:hAnsi="宋体" w:cs="宋体"/>
          <w:sz w:val="24"/>
        </w:rPr>
      </w:r>
      <w:r/>
    </w:p>
    <w:p>
      <w:pPr>
        <w:pStyle w:val="1074"/>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4"/>
        <w:spacing w:line="360" w:lineRule="auto"/>
        <w:rPr>
          <w:rFonts w:ascii="宋体" w:hAnsi="宋体"/>
          <w:b/>
          <w:color w:val="000000"/>
          <w:sz w:val="24"/>
          <w:szCs w:val="20"/>
        </w:rPr>
        <w:outlineLvl w:val="2"/>
      </w:pPr>
      <w:r>
        <w:rPr>
          <w:rFonts w:ascii="宋体" w:hAnsi="宋体"/>
        </w:rPr>
        <w:br w:type="page" w:clear="all"/>
      </w:r>
      <w:r>
        <w:rPr>
          <w:rFonts w:hint="eastAsia" w:ascii="宋体" w:hAnsi="宋体"/>
          <w:b/>
          <w:color w:val="000000"/>
          <w:sz w:val="24"/>
        </w:rPr>
        <w:t xml:space="preserve">13</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1074"/>
        <w:jc w:val="left"/>
        <w:widowControl/>
        <w:rPr>
          <w:rFonts w:ascii="宋体" w:hAnsi="宋体"/>
          <w:b/>
          <w:sz w:val="36"/>
          <w:szCs w:val="36"/>
        </w:rPr>
      </w:pPr>
      <w:r>
        <w:rPr>
          <w:rFonts w:ascii="宋体" w:hAnsi="宋体"/>
          <w:b/>
          <w:sz w:val="36"/>
          <w:szCs w:val="36"/>
        </w:rPr>
      </w:r>
      <w:r/>
    </w:p>
    <w:p>
      <w:pPr>
        <w:pStyle w:val="1074"/>
        <w:jc w:val="left"/>
        <w:widowControl/>
        <w:rPr>
          <w:rFonts w:ascii="宋体" w:hAnsi="宋体"/>
          <w:b/>
          <w:sz w:val="36"/>
          <w:szCs w:val="36"/>
        </w:rPr>
      </w:pPr>
      <w:r>
        <w:rPr>
          <w:rFonts w:ascii="宋体" w:hAnsi="宋体"/>
          <w:b/>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hint="eastAsia" w:ascii="宋体" w:hAnsi="宋体"/>
          <w:sz w:val="36"/>
          <w:szCs w:val="36"/>
        </w:rPr>
      </w:pPr>
      <w:r>
        <w:rPr>
          <w:rFonts w:hint="eastAsia" w:ascii="宋体" w:hAnsi="宋体"/>
          <w:sz w:val="36"/>
          <w:szCs w:val="36"/>
        </w:rPr>
      </w:r>
      <w:r/>
    </w:p>
    <w:p>
      <w:pPr>
        <w:pStyle w:val="1074"/>
        <w:rPr>
          <w:rFonts w:hint="eastAsia" w:ascii="宋体" w:hAnsi="宋体"/>
          <w:sz w:val="36"/>
          <w:szCs w:val="36"/>
        </w:rPr>
      </w:pPr>
      <w:r>
        <w:rPr>
          <w:rFonts w:hint="eastAsia" w:ascii="宋体" w:hAnsi="宋体"/>
          <w:sz w:val="36"/>
          <w:szCs w:val="36"/>
        </w:rPr>
      </w:r>
      <w:r/>
    </w:p>
    <w:p>
      <w:pPr>
        <w:pStyle w:val="1074"/>
        <w:rPr>
          <w:rFonts w:hint="eastAsia" w:ascii="宋体" w:hAnsi="宋体"/>
          <w:sz w:val="36"/>
          <w:szCs w:val="36"/>
        </w:rPr>
      </w:pPr>
      <w:r>
        <w:rPr>
          <w:rFonts w:hint="eastAsia" w:ascii="宋体" w:hAnsi="宋体"/>
          <w:sz w:val="36"/>
          <w:szCs w:val="36"/>
        </w:rPr>
      </w:r>
      <w:r/>
    </w:p>
    <w:p>
      <w:pPr>
        <w:pStyle w:val="1074"/>
        <w:rPr>
          <w:rFonts w:hint="eastAsia" w:ascii="宋体" w:hAnsi="宋体"/>
          <w:sz w:val="36"/>
          <w:szCs w:val="36"/>
        </w:rPr>
      </w:pPr>
      <w:r>
        <w:rPr>
          <w:rFonts w:hint="eastAsia" w:ascii="宋体" w:hAnsi="宋体"/>
          <w:sz w:val="36"/>
          <w:szCs w:val="36"/>
        </w:rPr>
      </w:r>
      <w:r/>
    </w:p>
    <w:p>
      <w:pPr>
        <w:pStyle w:val="1074"/>
        <w:rPr>
          <w:rFonts w:hint="eastAsia" w:ascii="宋体" w:hAnsi="宋体"/>
          <w:sz w:val="36"/>
          <w:szCs w:val="36"/>
        </w:rPr>
      </w:pPr>
      <w:r>
        <w:rPr>
          <w:rFonts w:hint="eastAsia"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4"/>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1">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2">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3">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7">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8">
    <w:multiLevelType w:val="hybridMultilevel"/>
    <w:lvl w:ilvl="0">
      <w:start w:val="6"/>
      <w:numFmt w:val="chineseCounting"/>
      <w:isLgl w:val="false"/>
      <w:suff w:val="space"/>
      <w:lvlText w:val="第%1章"/>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0">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4"/>
        <w:ind w:left="205" w:hanging="322"/>
      </w:pPr>
      <w:rPr>
        <w:rFonts w:ascii="仿宋" w:hAnsi="仿宋" w:eastAsia="仿宋" w:cs="仿宋"/>
        <w:spacing w:val="-46"/>
        <w:sz w:val="30"/>
        <w:szCs w:val="30"/>
      </w:r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4">
    <w:multiLevelType w:val="hybridMultilevel"/>
    <w:lvl w:ilvl="0">
      <w:start w:val="2"/>
      <w:numFmt w:val="decimal"/>
      <w:isLgl w:val="false"/>
      <w:suff w:val="nothing"/>
      <w:lvlText w:val="（%1）"/>
      <w:lvlJc w:val="left"/>
      <w:pPr>
        <w:pStyle w:val="10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14"/>
  </w:num>
  <w:num w:numId="9">
    <w:abstractNumId w:val="6"/>
  </w:num>
  <w:num w:numId="10">
    <w:abstractNumId w:val="11"/>
  </w:num>
  <w:num w:numId="11">
    <w:abstractNumId w:val="0"/>
  </w:num>
  <w:num w:numId="12">
    <w:abstractNumId w:val="12"/>
  </w:num>
  <w:num w:numId="13">
    <w:abstractNumId w:val="10"/>
  </w:num>
  <w:num w:numId="14">
    <w:abstractNumId w:val="15"/>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Char"/>
    <w:next w:val="1086"/>
    <w:link w:val="1075"/>
    <w:qFormat/>
    <w:rPr>
      <w:rFonts w:ascii="宋体"/>
      <w:b/>
      <w:sz w:val="32"/>
    </w:rPr>
  </w:style>
  <w:style w:type="character" w:styleId="1087">
    <w:name w:val="标题 2 Char1"/>
    <w:next w:val="1087"/>
    <w:link w:val="1076"/>
    <w:qFormat/>
    <w:rPr>
      <w:rFonts w:ascii="Arial" w:hAnsi="Arial" w:eastAsia="黑体"/>
      <w:b/>
      <w:sz w:val="30"/>
      <w:lang w:val="en-US" w:eastAsia="zh-CN" w:bidi="ar-SA"/>
    </w:rPr>
  </w:style>
  <w:style w:type="paragraph" w:styleId="1088">
    <w:name w:val="正文缩进"/>
    <w:basedOn w:val="1074"/>
    <w:next w:val="1088"/>
    <w:link w:val="1089"/>
    <w:uiPriority w:val="99"/>
    <w:qFormat/>
    <w:pPr>
      <w:ind w:firstLine="420"/>
      <w:jc w:val="left"/>
    </w:pPr>
    <w:rPr>
      <w:rFonts w:ascii="宋体"/>
      <w:sz w:val="24"/>
    </w:rPr>
  </w:style>
  <w:style w:type="character" w:styleId="1089">
    <w:name w:val="正文缩进 Char1"/>
    <w:next w:val="1089"/>
    <w:link w:val="1088"/>
    <w:qFormat/>
    <w:rPr>
      <w:rFonts w:ascii="宋体" w:eastAsia="宋体"/>
      <w:sz w:val="24"/>
      <w:szCs w:val="24"/>
      <w:lang w:val="en-US" w:eastAsia="zh-CN" w:bidi="ar-SA"/>
    </w:rPr>
  </w:style>
  <w:style w:type="character" w:styleId="1090">
    <w:name w:val="标题 3 Char1"/>
    <w:next w:val="1090"/>
    <w:link w:val="1077"/>
    <w:qFormat/>
    <w:rPr>
      <w:rFonts w:ascii="宋体" w:eastAsia="宋体"/>
      <w:b/>
      <w:sz w:val="24"/>
      <w:u w:val="single"/>
      <w:lang w:val="en-US" w:eastAsia="zh-CN" w:bidi="ar-SA"/>
    </w:rPr>
  </w:style>
  <w:style w:type="character" w:styleId="1091">
    <w:name w:val="标题 4 Char"/>
    <w:next w:val="1091"/>
    <w:link w:val="1078"/>
    <w:qFormat/>
    <w:rPr>
      <w:rFonts w:ascii="Arial" w:hAnsi="Arial" w:eastAsia="黑体"/>
      <w:b/>
      <w:sz w:val="28"/>
    </w:rPr>
  </w:style>
  <w:style w:type="character" w:styleId="1092">
    <w:name w:val="标题 5 Char"/>
    <w:next w:val="1092"/>
    <w:link w:val="1079"/>
    <w:qFormat/>
    <w:rPr>
      <w:b/>
      <w:sz w:val="28"/>
    </w:rPr>
  </w:style>
  <w:style w:type="character" w:styleId="1093">
    <w:name w:val="标题 6 Char"/>
    <w:next w:val="1093"/>
    <w:link w:val="1080"/>
    <w:qFormat/>
    <w:rPr>
      <w:rFonts w:ascii="Arial" w:hAnsi="Arial" w:eastAsia="黑体"/>
      <w:b/>
      <w:sz w:val="24"/>
    </w:rPr>
  </w:style>
  <w:style w:type="character" w:styleId="1094">
    <w:name w:val="标题 7 Char"/>
    <w:next w:val="1094"/>
    <w:link w:val="1081"/>
    <w:qFormat/>
    <w:rPr>
      <w:b/>
      <w:sz w:val="24"/>
    </w:rPr>
  </w:style>
  <w:style w:type="character" w:styleId="1095">
    <w:name w:val="标题 8 Char"/>
    <w:next w:val="1095"/>
    <w:link w:val="1082"/>
    <w:qFormat/>
    <w:rPr>
      <w:rFonts w:ascii="Arial" w:hAnsi="Arial" w:eastAsia="黑体"/>
      <w:sz w:val="24"/>
    </w:rPr>
  </w:style>
  <w:style w:type="character" w:styleId="1096">
    <w:name w:val="标题 9 Char"/>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Char"/>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Char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Char"/>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Char"/>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Char2"/>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Char"/>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Char"/>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Char"/>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Char"/>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Char1"/>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Char1"/>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Char"/>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Char"/>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Char1"/>
    <w:next w:val="1138"/>
    <w:link w:val="1137"/>
    <w:qFormat/>
    <w:rPr>
      <w:b/>
      <w:sz w:val="32"/>
    </w:rPr>
  </w:style>
  <w:style w:type="paragraph" w:styleId="1139">
    <w:name w:val="批注主题"/>
    <w:basedOn w:val="1101"/>
    <w:next w:val="1101"/>
    <w:link w:val="1140"/>
    <w:qFormat/>
    <w:rPr>
      <w:b/>
      <w:bCs/>
    </w:rPr>
  </w:style>
  <w:style w:type="character" w:styleId="1140">
    <w:name w:val="批注主题 Char"/>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首行缩进 2 Char"/>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出段落 Char1"/>
    <w:next w:val="1167"/>
    <w:link w:val="1168"/>
    <w:uiPriority w:val="34"/>
    <w:qFormat/>
    <w:rPr>
      <w:rFonts w:ascii="Calibri" w:hAnsi="Calibri" w:eastAsia="宋体"/>
      <w:sz w:val="21"/>
      <w:szCs w:val="22"/>
      <w:lang w:val="en-US" w:eastAsia="zh-CN" w:bidi="ar-SA"/>
    </w:rPr>
  </w:style>
  <w:style w:type="paragraph" w:styleId="1168">
    <w:name w:val="列出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2022-05-30T08:08:00Z</dcterms:created>
  <dcterms:modified xsi:type="dcterms:W3CDTF">2025-12-11T06:22:26Z</dcterms:modified>
</cp:coreProperties>
</file>